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63278" w14:textId="77777777" w:rsidR="00A532D6" w:rsidRDefault="00A532D6" w:rsidP="00C65DDB">
      <w:pPr>
        <w:spacing w:after="120"/>
        <w:rPr>
          <w:b/>
          <w:sz w:val="36"/>
          <w:szCs w:val="36"/>
        </w:rPr>
      </w:pPr>
    </w:p>
    <w:p w14:paraId="2EFC6FC1" w14:textId="77777777" w:rsidR="00430BA4" w:rsidRDefault="00430BA4" w:rsidP="00C65DDB">
      <w:pPr>
        <w:spacing w:after="120"/>
        <w:rPr>
          <w:b/>
          <w:sz w:val="36"/>
          <w:szCs w:val="36"/>
        </w:rPr>
      </w:pPr>
    </w:p>
    <w:p w14:paraId="25580F23" w14:textId="77777777" w:rsidR="00430BA4" w:rsidRDefault="00430BA4" w:rsidP="00C65DDB">
      <w:pPr>
        <w:spacing w:after="120"/>
      </w:pPr>
    </w:p>
    <w:p w14:paraId="3F262E4B" w14:textId="77777777" w:rsidR="00430BA4" w:rsidRDefault="00430BA4" w:rsidP="00430BA4">
      <w:pPr>
        <w:pStyle w:val="ListParagraph"/>
        <w:ind w:left="0"/>
        <w:jc w:val="center"/>
      </w:pPr>
    </w:p>
    <w:p w14:paraId="3342B1A5" w14:textId="0DC6F1A4" w:rsidR="00430BA4" w:rsidRPr="00AB7BBA" w:rsidRDefault="00430BA4" w:rsidP="00430BA4">
      <w:pPr>
        <w:pStyle w:val="ListParagraph"/>
        <w:ind w:left="0"/>
        <w:jc w:val="center"/>
      </w:pPr>
      <w:r>
        <w:t>Assignment #5: MAXQDA Analysis Assignment</w:t>
      </w:r>
    </w:p>
    <w:p w14:paraId="20A5DF22" w14:textId="77777777" w:rsidR="00430BA4" w:rsidRPr="00AB7BBA" w:rsidRDefault="00430BA4" w:rsidP="00430BA4">
      <w:pPr>
        <w:pStyle w:val="ListParagraph"/>
        <w:ind w:left="0"/>
        <w:jc w:val="center"/>
      </w:pPr>
      <w:r w:rsidRPr="00AB7BBA">
        <w:t>Charles Titus</w:t>
      </w:r>
    </w:p>
    <w:p w14:paraId="166DED2D" w14:textId="77777777" w:rsidR="00430BA4" w:rsidRPr="00AB7BBA" w:rsidRDefault="00430BA4" w:rsidP="00430BA4">
      <w:pPr>
        <w:pStyle w:val="ListParagraph"/>
        <w:ind w:left="0"/>
        <w:jc w:val="center"/>
      </w:pPr>
      <w:r w:rsidRPr="00AB7BBA">
        <w:t xml:space="preserve">Grand Canyon University:  </w:t>
      </w:r>
      <w:r>
        <w:t>RES – 866</w:t>
      </w:r>
    </w:p>
    <w:p w14:paraId="12309850" w14:textId="03C4C669" w:rsidR="00430BA4" w:rsidRPr="00AB7BBA" w:rsidRDefault="00430BA4" w:rsidP="00430BA4">
      <w:pPr>
        <w:pStyle w:val="ListParagraph"/>
        <w:ind w:left="0"/>
        <w:jc w:val="center"/>
      </w:pPr>
      <w:r>
        <w:t>October</w:t>
      </w:r>
      <w:r w:rsidRPr="00AB7BBA">
        <w:t xml:space="preserve"> </w:t>
      </w:r>
      <w:r>
        <w:t>15</w:t>
      </w:r>
      <w:r w:rsidRPr="00AB7BBA">
        <w:t>, 2019</w:t>
      </w:r>
    </w:p>
    <w:p w14:paraId="6CF94E6E" w14:textId="6D4FFB0B" w:rsidR="00430BA4" w:rsidRDefault="00430BA4">
      <w:pPr>
        <w:spacing w:after="0"/>
        <w:rPr>
          <w:rFonts w:ascii="Times" w:hAnsi="Times"/>
          <w:b/>
          <w:sz w:val="36"/>
          <w:szCs w:val="20"/>
        </w:rPr>
      </w:pPr>
      <w:r>
        <w:rPr>
          <w:b/>
          <w:sz w:val="36"/>
        </w:rPr>
        <w:br w:type="page"/>
      </w:r>
    </w:p>
    <w:p w14:paraId="305EC7DD" w14:textId="77777777" w:rsidR="00430BA4" w:rsidRDefault="00430BA4" w:rsidP="00FF5459">
      <w:pPr>
        <w:pStyle w:val="NormalWeb"/>
        <w:spacing w:before="0" w:beforeAutospacing="0" w:after="240" w:afterAutospacing="0"/>
        <w:jc w:val="center"/>
        <w:rPr>
          <w:b/>
          <w:sz w:val="36"/>
        </w:rPr>
      </w:pPr>
    </w:p>
    <w:p w14:paraId="0A18477C" w14:textId="462F9940" w:rsidR="00FF5459" w:rsidRPr="00FF5459" w:rsidRDefault="00FF5459" w:rsidP="00FF5459">
      <w:pPr>
        <w:pStyle w:val="NormalWeb"/>
        <w:spacing w:before="0" w:beforeAutospacing="0" w:after="240" w:afterAutospacing="0"/>
        <w:jc w:val="center"/>
        <w:rPr>
          <w:rFonts w:ascii="Times New Roman" w:hAnsi="Times New Roman"/>
          <w:b/>
          <w:sz w:val="56"/>
          <w:szCs w:val="24"/>
        </w:rPr>
      </w:pPr>
      <w:r w:rsidRPr="00FF5459">
        <w:rPr>
          <w:b/>
          <w:sz w:val="36"/>
        </w:rPr>
        <w:t>Coding S</w:t>
      </w:r>
      <w:r>
        <w:rPr>
          <w:b/>
          <w:sz w:val="36"/>
        </w:rPr>
        <w:t>ystem</w:t>
      </w:r>
    </w:p>
    <w:p w14:paraId="5720382F" w14:textId="77777777" w:rsidR="00FF5459" w:rsidRPr="00FF5459" w:rsidRDefault="00FF5459" w:rsidP="00FF5459">
      <w:pPr>
        <w:pStyle w:val="NormalWeb"/>
        <w:spacing w:before="0" w:beforeAutospacing="0" w:after="240" w:afterAutospacing="0"/>
        <w:ind w:left="1080"/>
        <w:rPr>
          <w:rStyle w:val="Strong"/>
          <w:rFonts w:ascii="Times New Roman" w:hAnsi="Times New Roman"/>
          <w:bCs w:val="0"/>
          <w:sz w:val="24"/>
          <w:szCs w:val="24"/>
        </w:rPr>
      </w:pPr>
    </w:p>
    <w:tbl>
      <w:tblPr>
        <w:tblW w:w="7213" w:type="dxa"/>
        <w:tblLook w:val="04A0" w:firstRow="1" w:lastRow="0" w:firstColumn="1" w:lastColumn="0" w:noHBand="0" w:noVBand="1"/>
      </w:tblPr>
      <w:tblGrid>
        <w:gridCol w:w="222"/>
        <w:gridCol w:w="222"/>
        <w:gridCol w:w="2495"/>
        <w:gridCol w:w="1860"/>
        <w:gridCol w:w="1500"/>
        <w:gridCol w:w="1161"/>
      </w:tblGrid>
      <w:tr w:rsidR="00FF5459" w:rsidRPr="00FF5459" w14:paraId="31B467CC" w14:textId="77777777" w:rsidTr="00FF5459">
        <w:trPr>
          <w:trHeight w:val="300"/>
        </w:trPr>
        <w:tc>
          <w:tcPr>
            <w:tcW w:w="2813" w:type="dxa"/>
            <w:gridSpan w:val="3"/>
            <w:tcBorders>
              <w:top w:val="nil"/>
              <w:left w:val="nil"/>
              <w:bottom w:val="single" w:sz="4" w:space="0" w:color="BFBFBF"/>
              <w:right w:val="nil"/>
            </w:tcBorders>
            <w:shd w:val="clear" w:color="000000" w:fill="B3CBE3"/>
            <w:noWrap/>
            <w:hideMark/>
          </w:tcPr>
          <w:p w14:paraId="1A2C808E" w14:textId="77777777" w:rsidR="00FF5459" w:rsidRPr="00FF5459" w:rsidRDefault="00FF5459" w:rsidP="00FF5459">
            <w:pPr>
              <w:spacing w:after="0"/>
              <w:rPr>
                <w:rFonts w:ascii="Calibri" w:eastAsia="Times New Roman" w:hAnsi="Calibri"/>
                <w:b/>
                <w:bCs/>
                <w:sz w:val="20"/>
                <w:szCs w:val="20"/>
              </w:rPr>
            </w:pPr>
            <w:r w:rsidRPr="00FF5459">
              <w:rPr>
                <w:rFonts w:ascii="Calibri" w:eastAsia="Times New Roman" w:hAnsi="Calibri"/>
                <w:b/>
                <w:bCs/>
                <w:sz w:val="20"/>
                <w:szCs w:val="20"/>
              </w:rPr>
              <w:t>Code System</w:t>
            </w:r>
          </w:p>
        </w:tc>
        <w:tc>
          <w:tcPr>
            <w:tcW w:w="1860" w:type="dxa"/>
            <w:tcBorders>
              <w:top w:val="nil"/>
              <w:left w:val="nil"/>
              <w:bottom w:val="single" w:sz="4" w:space="0" w:color="BFBFBF"/>
              <w:right w:val="nil"/>
            </w:tcBorders>
            <w:shd w:val="clear" w:color="000000" w:fill="B3CBE3"/>
            <w:noWrap/>
            <w:hideMark/>
          </w:tcPr>
          <w:p w14:paraId="384C82C8" w14:textId="77777777" w:rsidR="00FF5459" w:rsidRPr="00FF5459" w:rsidRDefault="00FF5459" w:rsidP="00FF5459">
            <w:pPr>
              <w:spacing w:after="0"/>
              <w:rPr>
                <w:rFonts w:ascii="Calibri" w:eastAsia="Times New Roman" w:hAnsi="Calibri"/>
                <w:b/>
                <w:bCs/>
                <w:sz w:val="20"/>
                <w:szCs w:val="20"/>
              </w:rPr>
            </w:pPr>
            <w:r w:rsidRPr="00FF5459">
              <w:rPr>
                <w:rFonts w:ascii="Calibri" w:eastAsia="Times New Roman" w:hAnsi="Calibri"/>
                <w:b/>
                <w:bCs/>
                <w:sz w:val="20"/>
                <w:szCs w:val="20"/>
              </w:rPr>
              <w:t>Memo</w:t>
            </w:r>
          </w:p>
        </w:tc>
        <w:tc>
          <w:tcPr>
            <w:tcW w:w="1500" w:type="dxa"/>
            <w:tcBorders>
              <w:top w:val="nil"/>
              <w:left w:val="nil"/>
              <w:bottom w:val="single" w:sz="4" w:space="0" w:color="BFBFBF"/>
              <w:right w:val="nil"/>
            </w:tcBorders>
            <w:shd w:val="clear" w:color="000000" w:fill="B3CBE3"/>
            <w:noWrap/>
            <w:hideMark/>
          </w:tcPr>
          <w:p w14:paraId="6A41F929" w14:textId="77777777" w:rsidR="00FF5459" w:rsidRPr="00FF5459" w:rsidRDefault="00FF5459" w:rsidP="00FF5459">
            <w:pPr>
              <w:spacing w:after="0"/>
              <w:rPr>
                <w:rFonts w:ascii="Calibri" w:eastAsia="Times New Roman" w:hAnsi="Calibri"/>
                <w:b/>
                <w:bCs/>
                <w:sz w:val="20"/>
                <w:szCs w:val="20"/>
              </w:rPr>
            </w:pPr>
            <w:r w:rsidRPr="00FF5459">
              <w:rPr>
                <w:rFonts w:ascii="Calibri" w:eastAsia="Times New Roman" w:hAnsi="Calibri"/>
                <w:b/>
                <w:bCs/>
                <w:sz w:val="20"/>
                <w:szCs w:val="20"/>
              </w:rPr>
              <w:t>Coded Segments</w:t>
            </w:r>
          </w:p>
        </w:tc>
        <w:tc>
          <w:tcPr>
            <w:tcW w:w="1040" w:type="dxa"/>
            <w:tcBorders>
              <w:top w:val="nil"/>
              <w:left w:val="nil"/>
              <w:bottom w:val="single" w:sz="4" w:space="0" w:color="BFBFBF"/>
              <w:right w:val="nil"/>
            </w:tcBorders>
            <w:shd w:val="clear" w:color="000000" w:fill="B3CBE3"/>
            <w:noWrap/>
            <w:hideMark/>
          </w:tcPr>
          <w:p w14:paraId="0000972E" w14:textId="77777777" w:rsidR="00FF5459" w:rsidRPr="00FF5459" w:rsidRDefault="00FF5459" w:rsidP="00FF5459">
            <w:pPr>
              <w:spacing w:after="0"/>
              <w:rPr>
                <w:rFonts w:ascii="Calibri" w:eastAsia="Times New Roman" w:hAnsi="Calibri"/>
                <w:b/>
                <w:bCs/>
                <w:sz w:val="20"/>
                <w:szCs w:val="20"/>
              </w:rPr>
            </w:pPr>
            <w:r w:rsidRPr="00FF5459">
              <w:rPr>
                <w:rFonts w:ascii="Calibri" w:eastAsia="Times New Roman" w:hAnsi="Calibri"/>
                <w:b/>
                <w:bCs/>
                <w:sz w:val="20"/>
                <w:szCs w:val="20"/>
              </w:rPr>
              <w:t>Documents</w:t>
            </w:r>
          </w:p>
        </w:tc>
      </w:tr>
      <w:tr w:rsidR="00FF5459" w:rsidRPr="00FF5459" w14:paraId="310D0DBC" w14:textId="77777777" w:rsidTr="00FF5459">
        <w:trPr>
          <w:trHeight w:val="300"/>
        </w:trPr>
        <w:tc>
          <w:tcPr>
            <w:tcW w:w="2813" w:type="dxa"/>
            <w:gridSpan w:val="3"/>
            <w:tcBorders>
              <w:top w:val="nil"/>
              <w:left w:val="nil"/>
              <w:bottom w:val="single" w:sz="4" w:space="0" w:color="BFBFBF"/>
              <w:right w:val="nil"/>
            </w:tcBorders>
            <w:shd w:val="clear" w:color="000000" w:fill="F0F5FA"/>
            <w:noWrap/>
            <w:hideMark/>
          </w:tcPr>
          <w:p w14:paraId="70FEDDC4"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Code System</w:t>
            </w:r>
          </w:p>
        </w:tc>
        <w:tc>
          <w:tcPr>
            <w:tcW w:w="1860" w:type="dxa"/>
            <w:tcBorders>
              <w:top w:val="nil"/>
              <w:left w:val="nil"/>
              <w:bottom w:val="single" w:sz="4" w:space="0" w:color="BFBFBF"/>
              <w:right w:val="nil"/>
            </w:tcBorders>
            <w:shd w:val="clear" w:color="000000" w:fill="F0F5FA"/>
            <w:hideMark/>
          </w:tcPr>
          <w:p w14:paraId="7C8E9BF7"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1500" w:type="dxa"/>
            <w:tcBorders>
              <w:top w:val="nil"/>
              <w:left w:val="nil"/>
              <w:bottom w:val="single" w:sz="4" w:space="0" w:color="BFBFBF"/>
              <w:right w:val="nil"/>
            </w:tcBorders>
            <w:shd w:val="clear" w:color="000000" w:fill="F0F5FA"/>
            <w:noWrap/>
            <w:hideMark/>
          </w:tcPr>
          <w:p w14:paraId="06024500"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302</w:t>
            </w:r>
          </w:p>
        </w:tc>
        <w:tc>
          <w:tcPr>
            <w:tcW w:w="1040" w:type="dxa"/>
            <w:tcBorders>
              <w:top w:val="nil"/>
              <w:left w:val="nil"/>
              <w:bottom w:val="single" w:sz="4" w:space="0" w:color="BFBFBF"/>
              <w:right w:val="nil"/>
            </w:tcBorders>
            <w:shd w:val="clear" w:color="000000" w:fill="F0F5FA"/>
            <w:noWrap/>
            <w:hideMark/>
          </w:tcPr>
          <w:p w14:paraId="201DC4A1"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3</w:t>
            </w:r>
          </w:p>
        </w:tc>
      </w:tr>
      <w:tr w:rsidR="00FF5459" w:rsidRPr="00FF5459" w14:paraId="09224B43" w14:textId="77777777" w:rsidTr="00FF5459">
        <w:trPr>
          <w:trHeight w:val="300"/>
        </w:trPr>
        <w:tc>
          <w:tcPr>
            <w:tcW w:w="150" w:type="dxa"/>
            <w:tcBorders>
              <w:top w:val="nil"/>
              <w:left w:val="nil"/>
              <w:bottom w:val="single" w:sz="4" w:space="0" w:color="BFBFBF"/>
              <w:right w:val="nil"/>
            </w:tcBorders>
            <w:shd w:val="clear" w:color="000000" w:fill="F0F5FA"/>
            <w:noWrap/>
            <w:hideMark/>
          </w:tcPr>
          <w:p w14:paraId="5CD4B671"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2663" w:type="dxa"/>
            <w:gridSpan w:val="2"/>
            <w:tcBorders>
              <w:top w:val="nil"/>
              <w:left w:val="nil"/>
              <w:bottom w:val="single" w:sz="4" w:space="0" w:color="BFBFBF"/>
              <w:right w:val="nil"/>
            </w:tcBorders>
            <w:shd w:val="clear" w:color="000000" w:fill="F0F5FA"/>
            <w:noWrap/>
            <w:hideMark/>
          </w:tcPr>
          <w:p w14:paraId="67680263" w14:textId="77777777" w:rsidR="00FF5459" w:rsidRPr="00FF5459" w:rsidRDefault="00FF5459" w:rsidP="00FF5459">
            <w:pPr>
              <w:spacing w:after="0"/>
              <w:rPr>
                <w:rFonts w:ascii="Calibri" w:eastAsia="Times New Roman" w:hAnsi="Calibri"/>
                <w:color w:val="000000"/>
                <w:sz w:val="20"/>
                <w:szCs w:val="20"/>
              </w:rPr>
            </w:pPr>
            <w:proofErr w:type="spellStart"/>
            <w:r w:rsidRPr="00FF5459">
              <w:rPr>
                <w:rFonts w:ascii="Calibri" w:eastAsia="Times New Roman" w:hAnsi="Calibri"/>
                <w:color w:val="000000"/>
                <w:sz w:val="20"/>
                <w:szCs w:val="20"/>
              </w:rPr>
              <w:t>Abil</w:t>
            </w:r>
            <w:proofErr w:type="spellEnd"/>
          </w:p>
        </w:tc>
        <w:tc>
          <w:tcPr>
            <w:tcW w:w="1860" w:type="dxa"/>
            <w:tcBorders>
              <w:top w:val="nil"/>
              <w:left w:val="nil"/>
              <w:bottom w:val="single" w:sz="4" w:space="0" w:color="BFBFBF"/>
              <w:right w:val="nil"/>
            </w:tcBorders>
            <w:shd w:val="clear" w:color="000000" w:fill="F0F5FA"/>
            <w:hideMark/>
          </w:tcPr>
          <w:p w14:paraId="1C307B0A"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Abilities</w:t>
            </w:r>
          </w:p>
        </w:tc>
        <w:tc>
          <w:tcPr>
            <w:tcW w:w="1500" w:type="dxa"/>
            <w:tcBorders>
              <w:top w:val="nil"/>
              <w:left w:val="nil"/>
              <w:bottom w:val="single" w:sz="4" w:space="0" w:color="BFBFBF"/>
              <w:right w:val="nil"/>
            </w:tcBorders>
            <w:shd w:val="clear" w:color="000000" w:fill="F0F5FA"/>
            <w:noWrap/>
            <w:hideMark/>
          </w:tcPr>
          <w:p w14:paraId="0AECF7C4" w14:textId="17AEFC43" w:rsidR="00FF5459" w:rsidRPr="00FF5459" w:rsidRDefault="0081597B" w:rsidP="00FF5459">
            <w:pPr>
              <w:spacing w:after="0"/>
              <w:rPr>
                <w:rFonts w:ascii="Calibri" w:eastAsia="Times New Roman" w:hAnsi="Calibri"/>
                <w:color w:val="000000"/>
                <w:sz w:val="20"/>
                <w:szCs w:val="20"/>
              </w:rPr>
            </w:pPr>
            <w:r>
              <w:rPr>
                <w:rFonts w:ascii="Calibri" w:eastAsia="Times New Roman" w:hAnsi="Calibri"/>
                <w:color w:val="000000"/>
                <w:sz w:val="20"/>
                <w:szCs w:val="20"/>
              </w:rPr>
              <w:t>18</w:t>
            </w:r>
          </w:p>
        </w:tc>
        <w:tc>
          <w:tcPr>
            <w:tcW w:w="1040" w:type="dxa"/>
            <w:tcBorders>
              <w:top w:val="nil"/>
              <w:left w:val="nil"/>
              <w:bottom w:val="single" w:sz="4" w:space="0" w:color="BFBFBF"/>
              <w:right w:val="nil"/>
            </w:tcBorders>
            <w:shd w:val="clear" w:color="000000" w:fill="F0F5FA"/>
            <w:noWrap/>
            <w:hideMark/>
          </w:tcPr>
          <w:p w14:paraId="3FE9D878"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3</w:t>
            </w:r>
          </w:p>
        </w:tc>
      </w:tr>
      <w:tr w:rsidR="00FF5459" w:rsidRPr="00FF5459" w14:paraId="2C6DC36D" w14:textId="77777777" w:rsidTr="00FF5459">
        <w:trPr>
          <w:trHeight w:val="300"/>
        </w:trPr>
        <w:tc>
          <w:tcPr>
            <w:tcW w:w="150" w:type="dxa"/>
            <w:tcBorders>
              <w:top w:val="nil"/>
              <w:left w:val="nil"/>
              <w:bottom w:val="single" w:sz="4" w:space="0" w:color="BFBFBF"/>
              <w:right w:val="nil"/>
            </w:tcBorders>
            <w:shd w:val="clear" w:color="000000" w:fill="F0F5FA"/>
            <w:noWrap/>
            <w:hideMark/>
          </w:tcPr>
          <w:p w14:paraId="03AE10C0"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2663" w:type="dxa"/>
            <w:gridSpan w:val="2"/>
            <w:tcBorders>
              <w:top w:val="nil"/>
              <w:left w:val="nil"/>
              <w:bottom w:val="single" w:sz="4" w:space="0" w:color="BFBFBF"/>
              <w:right w:val="nil"/>
            </w:tcBorders>
            <w:shd w:val="clear" w:color="000000" w:fill="F0F5FA"/>
            <w:noWrap/>
            <w:hideMark/>
          </w:tcPr>
          <w:p w14:paraId="47C54D32"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Collab</w:t>
            </w:r>
          </w:p>
        </w:tc>
        <w:tc>
          <w:tcPr>
            <w:tcW w:w="1860" w:type="dxa"/>
            <w:tcBorders>
              <w:top w:val="nil"/>
              <w:left w:val="nil"/>
              <w:bottom w:val="single" w:sz="4" w:space="0" w:color="BFBFBF"/>
              <w:right w:val="nil"/>
            </w:tcBorders>
            <w:shd w:val="clear" w:color="000000" w:fill="F0F5FA"/>
            <w:hideMark/>
          </w:tcPr>
          <w:p w14:paraId="772F60E3"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Collaboration</w:t>
            </w:r>
          </w:p>
        </w:tc>
        <w:tc>
          <w:tcPr>
            <w:tcW w:w="1500" w:type="dxa"/>
            <w:tcBorders>
              <w:top w:val="nil"/>
              <w:left w:val="nil"/>
              <w:bottom w:val="single" w:sz="4" w:space="0" w:color="BFBFBF"/>
              <w:right w:val="nil"/>
            </w:tcBorders>
            <w:shd w:val="clear" w:color="000000" w:fill="F0F5FA"/>
            <w:noWrap/>
            <w:hideMark/>
          </w:tcPr>
          <w:p w14:paraId="6FA4C99E" w14:textId="5BDFA728" w:rsidR="00FF5459" w:rsidRPr="00FF5459" w:rsidRDefault="0081597B" w:rsidP="00FF5459">
            <w:pPr>
              <w:spacing w:after="0"/>
              <w:rPr>
                <w:rFonts w:ascii="Calibri" w:eastAsia="Times New Roman" w:hAnsi="Calibri"/>
                <w:color w:val="000000"/>
                <w:sz w:val="20"/>
                <w:szCs w:val="20"/>
              </w:rPr>
            </w:pPr>
            <w:r>
              <w:rPr>
                <w:rFonts w:ascii="Calibri" w:eastAsia="Times New Roman" w:hAnsi="Calibri"/>
                <w:color w:val="000000"/>
                <w:sz w:val="20"/>
                <w:szCs w:val="20"/>
              </w:rPr>
              <w:t>24</w:t>
            </w:r>
          </w:p>
        </w:tc>
        <w:tc>
          <w:tcPr>
            <w:tcW w:w="1040" w:type="dxa"/>
            <w:tcBorders>
              <w:top w:val="nil"/>
              <w:left w:val="nil"/>
              <w:bottom w:val="single" w:sz="4" w:space="0" w:color="BFBFBF"/>
              <w:right w:val="nil"/>
            </w:tcBorders>
            <w:shd w:val="clear" w:color="000000" w:fill="F0F5FA"/>
            <w:noWrap/>
            <w:hideMark/>
          </w:tcPr>
          <w:p w14:paraId="1FD794A2"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3</w:t>
            </w:r>
          </w:p>
        </w:tc>
      </w:tr>
      <w:tr w:rsidR="00FF5459" w:rsidRPr="00FF5459" w14:paraId="3055E8F4" w14:textId="77777777" w:rsidTr="00FF5459">
        <w:trPr>
          <w:trHeight w:val="300"/>
        </w:trPr>
        <w:tc>
          <w:tcPr>
            <w:tcW w:w="150" w:type="dxa"/>
            <w:tcBorders>
              <w:top w:val="nil"/>
              <w:left w:val="nil"/>
              <w:bottom w:val="single" w:sz="4" w:space="0" w:color="BFBFBF"/>
              <w:right w:val="nil"/>
            </w:tcBorders>
            <w:shd w:val="clear" w:color="000000" w:fill="F0F5FA"/>
            <w:noWrap/>
            <w:hideMark/>
          </w:tcPr>
          <w:p w14:paraId="09EEE566"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2663" w:type="dxa"/>
            <w:gridSpan w:val="2"/>
            <w:tcBorders>
              <w:top w:val="nil"/>
              <w:left w:val="nil"/>
              <w:bottom w:val="single" w:sz="4" w:space="0" w:color="BFBFBF"/>
              <w:right w:val="nil"/>
            </w:tcBorders>
            <w:shd w:val="clear" w:color="000000" w:fill="F0F5FA"/>
            <w:noWrap/>
            <w:hideMark/>
          </w:tcPr>
          <w:p w14:paraId="2CE32165"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Difficult</w:t>
            </w:r>
          </w:p>
        </w:tc>
        <w:tc>
          <w:tcPr>
            <w:tcW w:w="1860" w:type="dxa"/>
            <w:tcBorders>
              <w:top w:val="nil"/>
              <w:left w:val="nil"/>
              <w:bottom w:val="single" w:sz="4" w:space="0" w:color="BFBFBF"/>
              <w:right w:val="nil"/>
            </w:tcBorders>
            <w:shd w:val="clear" w:color="000000" w:fill="F0F5FA"/>
            <w:hideMark/>
          </w:tcPr>
          <w:p w14:paraId="2084E108"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Difficulties</w:t>
            </w:r>
          </w:p>
        </w:tc>
        <w:tc>
          <w:tcPr>
            <w:tcW w:w="1500" w:type="dxa"/>
            <w:tcBorders>
              <w:top w:val="nil"/>
              <w:left w:val="nil"/>
              <w:bottom w:val="single" w:sz="4" w:space="0" w:color="BFBFBF"/>
              <w:right w:val="nil"/>
            </w:tcBorders>
            <w:shd w:val="clear" w:color="000000" w:fill="F0F5FA"/>
            <w:noWrap/>
            <w:hideMark/>
          </w:tcPr>
          <w:p w14:paraId="24B9B25F"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13</w:t>
            </w:r>
          </w:p>
        </w:tc>
        <w:tc>
          <w:tcPr>
            <w:tcW w:w="1040" w:type="dxa"/>
            <w:tcBorders>
              <w:top w:val="nil"/>
              <w:left w:val="nil"/>
              <w:bottom w:val="single" w:sz="4" w:space="0" w:color="BFBFBF"/>
              <w:right w:val="nil"/>
            </w:tcBorders>
            <w:shd w:val="clear" w:color="000000" w:fill="F0F5FA"/>
            <w:noWrap/>
            <w:hideMark/>
          </w:tcPr>
          <w:p w14:paraId="02FC9E6A"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3</w:t>
            </w:r>
          </w:p>
        </w:tc>
      </w:tr>
      <w:tr w:rsidR="00FF5459" w:rsidRPr="00FF5459" w14:paraId="55C5A362" w14:textId="77777777" w:rsidTr="00FF5459">
        <w:trPr>
          <w:trHeight w:val="300"/>
        </w:trPr>
        <w:tc>
          <w:tcPr>
            <w:tcW w:w="150" w:type="dxa"/>
            <w:tcBorders>
              <w:top w:val="nil"/>
              <w:left w:val="nil"/>
              <w:bottom w:val="single" w:sz="4" w:space="0" w:color="BFBFBF"/>
              <w:right w:val="nil"/>
            </w:tcBorders>
            <w:shd w:val="clear" w:color="000000" w:fill="F0F5FA"/>
            <w:noWrap/>
            <w:hideMark/>
          </w:tcPr>
          <w:p w14:paraId="6AD6A511"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2663" w:type="dxa"/>
            <w:gridSpan w:val="2"/>
            <w:tcBorders>
              <w:top w:val="nil"/>
              <w:left w:val="nil"/>
              <w:bottom w:val="single" w:sz="4" w:space="0" w:color="BFBFBF"/>
              <w:right w:val="nil"/>
            </w:tcBorders>
            <w:shd w:val="clear" w:color="000000" w:fill="F0F5FA"/>
            <w:noWrap/>
            <w:hideMark/>
          </w:tcPr>
          <w:p w14:paraId="47877882"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Political Correct</w:t>
            </w:r>
          </w:p>
        </w:tc>
        <w:tc>
          <w:tcPr>
            <w:tcW w:w="1860" w:type="dxa"/>
            <w:tcBorders>
              <w:top w:val="nil"/>
              <w:left w:val="nil"/>
              <w:bottom w:val="single" w:sz="4" w:space="0" w:color="BFBFBF"/>
              <w:right w:val="nil"/>
            </w:tcBorders>
            <w:shd w:val="clear" w:color="000000" w:fill="F0F5FA"/>
            <w:hideMark/>
          </w:tcPr>
          <w:p w14:paraId="3326EC78"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Political Correctness</w:t>
            </w:r>
          </w:p>
        </w:tc>
        <w:tc>
          <w:tcPr>
            <w:tcW w:w="1500" w:type="dxa"/>
            <w:tcBorders>
              <w:top w:val="nil"/>
              <w:left w:val="nil"/>
              <w:bottom w:val="single" w:sz="4" w:space="0" w:color="BFBFBF"/>
              <w:right w:val="nil"/>
            </w:tcBorders>
            <w:shd w:val="clear" w:color="000000" w:fill="F0F5FA"/>
            <w:noWrap/>
            <w:hideMark/>
          </w:tcPr>
          <w:p w14:paraId="774A77E1"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11</w:t>
            </w:r>
          </w:p>
        </w:tc>
        <w:tc>
          <w:tcPr>
            <w:tcW w:w="1040" w:type="dxa"/>
            <w:tcBorders>
              <w:top w:val="nil"/>
              <w:left w:val="nil"/>
              <w:bottom w:val="single" w:sz="4" w:space="0" w:color="BFBFBF"/>
              <w:right w:val="nil"/>
            </w:tcBorders>
            <w:shd w:val="clear" w:color="000000" w:fill="F0F5FA"/>
            <w:noWrap/>
            <w:hideMark/>
          </w:tcPr>
          <w:p w14:paraId="7EE5ED18"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3</w:t>
            </w:r>
          </w:p>
        </w:tc>
      </w:tr>
      <w:tr w:rsidR="00FF5459" w:rsidRPr="00FF5459" w14:paraId="1D403721" w14:textId="77777777" w:rsidTr="00FF5459">
        <w:trPr>
          <w:trHeight w:val="300"/>
        </w:trPr>
        <w:tc>
          <w:tcPr>
            <w:tcW w:w="150" w:type="dxa"/>
            <w:tcBorders>
              <w:top w:val="nil"/>
              <w:left w:val="nil"/>
              <w:bottom w:val="single" w:sz="4" w:space="0" w:color="BFBFBF"/>
              <w:right w:val="nil"/>
            </w:tcBorders>
            <w:shd w:val="clear" w:color="000000" w:fill="F0F5FA"/>
            <w:noWrap/>
            <w:hideMark/>
          </w:tcPr>
          <w:p w14:paraId="1A19D593"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2663" w:type="dxa"/>
            <w:gridSpan w:val="2"/>
            <w:tcBorders>
              <w:top w:val="nil"/>
              <w:left w:val="nil"/>
              <w:bottom w:val="single" w:sz="4" w:space="0" w:color="BFBFBF"/>
              <w:right w:val="nil"/>
            </w:tcBorders>
            <w:shd w:val="clear" w:color="000000" w:fill="F0F5FA"/>
            <w:noWrap/>
            <w:hideMark/>
          </w:tcPr>
          <w:p w14:paraId="6C231C40"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Success</w:t>
            </w:r>
          </w:p>
        </w:tc>
        <w:tc>
          <w:tcPr>
            <w:tcW w:w="1860" w:type="dxa"/>
            <w:tcBorders>
              <w:top w:val="nil"/>
              <w:left w:val="nil"/>
              <w:bottom w:val="single" w:sz="4" w:space="0" w:color="BFBFBF"/>
              <w:right w:val="nil"/>
            </w:tcBorders>
            <w:shd w:val="clear" w:color="000000" w:fill="F0F5FA"/>
            <w:hideMark/>
          </w:tcPr>
          <w:p w14:paraId="19FFB7C4"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Successes</w:t>
            </w:r>
          </w:p>
        </w:tc>
        <w:tc>
          <w:tcPr>
            <w:tcW w:w="1500" w:type="dxa"/>
            <w:tcBorders>
              <w:top w:val="nil"/>
              <w:left w:val="nil"/>
              <w:bottom w:val="single" w:sz="4" w:space="0" w:color="BFBFBF"/>
              <w:right w:val="nil"/>
            </w:tcBorders>
            <w:shd w:val="clear" w:color="000000" w:fill="F0F5FA"/>
            <w:noWrap/>
            <w:hideMark/>
          </w:tcPr>
          <w:p w14:paraId="02399F11" w14:textId="6EBBA28D" w:rsidR="00FF5459" w:rsidRPr="00FF5459" w:rsidRDefault="0081597B" w:rsidP="00FF5459">
            <w:pPr>
              <w:spacing w:after="0"/>
              <w:rPr>
                <w:rFonts w:ascii="Calibri" w:eastAsia="Times New Roman" w:hAnsi="Calibri"/>
                <w:color w:val="000000"/>
                <w:sz w:val="20"/>
                <w:szCs w:val="20"/>
              </w:rPr>
            </w:pPr>
            <w:r>
              <w:rPr>
                <w:rFonts w:ascii="Calibri" w:eastAsia="Times New Roman" w:hAnsi="Calibri"/>
                <w:color w:val="000000"/>
                <w:sz w:val="20"/>
                <w:szCs w:val="20"/>
              </w:rPr>
              <w:t>17</w:t>
            </w:r>
          </w:p>
        </w:tc>
        <w:tc>
          <w:tcPr>
            <w:tcW w:w="1040" w:type="dxa"/>
            <w:tcBorders>
              <w:top w:val="nil"/>
              <w:left w:val="nil"/>
              <w:bottom w:val="single" w:sz="4" w:space="0" w:color="BFBFBF"/>
              <w:right w:val="nil"/>
            </w:tcBorders>
            <w:shd w:val="clear" w:color="000000" w:fill="F0F5FA"/>
            <w:noWrap/>
            <w:hideMark/>
          </w:tcPr>
          <w:p w14:paraId="7797FFE0"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3</w:t>
            </w:r>
          </w:p>
        </w:tc>
      </w:tr>
      <w:tr w:rsidR="00FF5459" w:rsidRPr="00FF5459" w14:paraId="0C5E961F" w14:textId="77777777" w:rsidTr="00FF5459">
        <w:trPr>
          <w:trHeight w:val="300"/>
        </w:trPr>
        <w:tc>
          <w:tcPr>
            <w:tcW w:w="150" w:type="dxa"/>
            <w:tcBorders>
              <w:top w:val="nil"/>
              <w:left w:val="nil"/>
              <w:bottom w:val="single" w:sz="4" w:space="0" w:color="BFBFBF"/>
              <w:right w:val="nil"/>
            </w:tcBorders>
            <w:shd w:val="clear" w:color="000000" w:fill="F0F5FA"/>
            <w:noWrap/>
            <w:hideMark/>
          </w:tcPr>
          <w:p w14:paraId="438FB60B"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2663" w:type="dxa"/>
            <w:gridSpan w:val="2"/>
            <w:tcBorders>
              <w:top w:val="nil"/>
              <w:left w:val="nil"/>
              <w:bottom w:val="single" w:sz="4" w:space="0" w:color="BFBFBF"/>
              <w:right w:val="nil"/>
            </w:tcBorders>
            <w:shd w:val="clear" w:color="000000" w:fill="F0F5FA"/>
            <w:noWrap/>
            <w:hideMark/>
          </w:tcPr>
          <w:p w14:paraId="7B47A1A7"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Trans</w:t>
            </w:r>
          </w:p>
        </w:tc>
        <w:tc>
          <w:tcPr>
            <w:tcW w:w="1860" w:type="dxa"/>
            <w:tcBorders>
              <w:top w:val="nil"/>
              <w:left w:val="nil"/>
              <w:bottom w:val="single" w:sz="4" w:space="0" w:color="BFBFBF"/>
              <w:right w:val="nil"/>
            </w:tcBorders>
            <w:shd w:val="clear" w:color="000000" w:fill="F0F5FA"/>
            <w:hideMark/>
          </w:tcPr>
          <w:p w14:paraId="061185D3"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Transition</w:t>
            </w:r>
          </w:p>
        </w:tc>
        <w:tc>
          <w:tcPr>
            <w:tcW w:w="1500" w:type="dxa"/>
            <w:tcBorders>
              <w:top w:val="nil"/>
              <w:left w:val="nil"/>
              <w:bottom w:val="single" w:sz="4" w:space="0" w:color="BFBFBF"/>
              <w:right w:val="nil"/>
            </w:tcBorders>
            <w:shd w:val="clear" w:color="000000" w:fill="F0F5FA"/>
            <w:noWrap/>
            <w:hideMark/>
          </w:tcPr>
          <w:p w14:paraId="69479065"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12</w:t>
            </w:r>
          </w:p>
        </w:tc>
        <w:tc>
          <w:tcPr>
            <w:tcW w:w="1040" w:type="dxa"/>
            <w:tcBorders>
              <w:top w:val="nil"/>
              <w:left w:val="nil"/>
              <w:bottom w:val="single" w:sz="4" w:space="0" w:color="BFBFBF"/>
              <w:right w:val="nil"/>
            </w:tcBorders>
            <w:shd w:val="clear" w:color="000000" w:fill="F0F5FA"/>
            <w:noWrap/>
            <w:hideMark/>
          </w:tcPr>
          <w:p w14:paraId="797B5AFD"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3</w:t>
            </w:r>
          </w:p>
        </w:tc>
      </w:tr>
      <w:tr w:rsidR="00FF5459" w:rsidRPr="00FF5459" w14:paraId="372C5764" w14:textId="77777777" w:rsidTr="00FF5459">
        <w:trPr>
          <w:trHeight w:val="300"/>
        </w:trPr>
        <w:tc>
          <w:tcPr>
            <w:tcW w:w="150" w:type="dxa"/>
            <w:tcBorders>
              <w:top w:val="nil"/>
              <w:left w:val="nil"/>
              <w:bottom w:val="single" w:sz="4" w:space="0" w:color="BFBFBF"/>
              <w:right w:val="nil"/>
            </w:tcBorders>
            <w:shd w:val="clear" w:color="000000" w:fill="F0F5FA"/>
            <w:noWrap/>
            <w:hideMark/>
          </w:tcPr>
          <w:p w14:paraId="23B1E0A1"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2663" w:type="dxa"/>
            <w:gridSpan w:val="2"/>
            <w:tcBorders>
              <w:top w:val="nil"/>
              <w:left w:val="nil"/>
              <w:bottom w:val="single" w:sz="4" w:space="0" w:color="BFBFBF"/>
              <w:right w:val="nil"/>
            </w:tcBorders>
            <w:shd w:val="clear" w:color="000000" w:fill="F0F5FA"/>
            <w:noWrap/>
            <w:hideMark/>
          </w:tcPr>
          <w:p w14:paraId="7A035142"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RES-866-RS-TSFocusGroup (1)</w:t>
            </w:r>
          </w:p>
        </w:tc>
        <w:tc>
          <w:tcPr>
            <w:tcW w:w="1860" w:type="dxa"/>
            <w:tcBorders>
              <w:top w:val="nil"/>
              <w:left w:val="nil"/>
              <w:bottom w:val="single" w:sz="4" w:space="0" w:color="BFBFBF"/>
              <w:right w:val="nil"/>
            </w:tcBorders>
            <w:shd w:val="clear" w:color="000000" w:fill="F0F5FA"/>
            <w:hideMark/>
          </w:tcPr>
          <w:p w14:paraId="6C5149D5"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w:t>
            </w:r>
          </w:p>
        </w:tc>
        <w:tc>
          <w:tcPr>
            <w:tcW w:w="1500" w:type="dxa"/>
            <w:tcBorders>
              <w:top w:val="nil"/>
              <w:left w:val="nil"/>
              <w:bottom w:val="single" w:sz="4" w:space="0" w:color="BFBFBF"/>
              <w:right w:val="nil"/>
            </w:tcBorders>
            <w:shd w:val="clear" w:color="000000" w:fill="F0F5FA"/>
            <w:noWrap/>
            <w:hideMark/>
          </w:tcPr>
          <w:p w14:paraId="058A7023"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0</w:t>
            </w:r>
          </w:p>
        </w:tc>
        <w:tc>
          <w:tcPr>
            <w:tcW w:w="1040" w:type="dxa"/>
            <w:tcBorders>
              <w:top w:val="nil"/>
              <w:left w:val="nil"/>
              <w:bottom w:val="single" w:sz="4" w:space="0" w:color="BFBFBF"/>
              <w:right w:val="nil"/>
            </w:tcBorders>
            <w:shd w:val="clear" w:color="000000" w:fill="F0F5FA"/>
            <w:noWrap/>
            <w:hideMark/>
          </w:tcPr>
          <w:p w14:paraId="2AFC96A7"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0</w:t>
            </w:r>
          </w:p>
        </w:tc>
      </w:tr>
      <w:tr w:rsidR="00FF5459" w:rsidRPr="00FF5459" w14:paraId="49ECE060" w14:textId="77777777" w:rsidTr="00FF5459">
        <w:trPr>
          <w:trHeight w:val="300"/>
        </w:trPr>
        <w:tc>
          <w:tcPr>
            <w:tcW w:w="150" w:type="dxa"/>
            <w:tcBorders>
              <w:top w:val="nil"/>
              <w:left w:val="nil"/>
              <w:bottom w:val="single" w:sz="4" w:space="0" w:color="BFBFBF"/>
              <w:right w:val="nil"/>
            </w:tcBorders>
            <w:shd w:val="clear" w:color="000000" w:fill="F0F5FA"/>
            <w:noWrap/>
            <w:hideMark/>
          </w:tcPr>
          <w:p w14:paraId="3B215F2F"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168" w:type="dxa"/>
            <w:tcBorders>
              <w:top w:val="nil"/>
              <w:left w:val="nil"/>
              <w:bottom w:val="single" w:sz="4" w:space="0" w:color="BFBFBF"/>
              <w:right w:val="nil"/>
            </w:tcBorders>
            <w:shd w:val="clear" w:color="000000" w:fill="F0F5FA"/>
            <w:noWrap/>
            <w:hideMark/>
          </w:tcPr>
          <w:p w14:paraId="0A4D6F56"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2495" w:type="dxa"/>
            <w:tcBorders>
              <w:top w:val="nil"/>
              <w:left w:val="nil"/>
              <w:bottom w:val="single" w:sz="4" w:space="0" w:color="BFBFBF"/>
              <w:right w:val="nil"/>
            </w:tcBorders>
            <w:shd w:val="clear" w:color="000000" w:fill="F0F5FA"/>
            <w:noWrap/>
            <w:hideMark/>
          </w:tcPr>
          <w:p w14:paraId="57B4E0E0" w14:textId="77777777" w:rsidR="00FF5459" w:rsidRPr="00FF5459" w:rsidRDefault="00FF5459" w:rsidP="00FF5459">
            <w:pPr>
              <w:spacing w:after="0"/>
              <w:rPr>
                <w:rFonts w:ascii="Calibri" w:eastAsia="Times New Roman" w:hAnsi="Calibri"/>
                <w:color w:val="000000"/>
                <w:sz w:val="20"/>
                <w:szCs w:val="20"/>
              </w:rPr>
            </w:pPr>
            <w:proofErr w:type="spellStart"/>
            <w:r w:rsidRPr="00FF5459">
              <w:rPr>
                <w:rFonts w:ascii="Calibri" w:eastAsia="Times New Roman" w:hAnsi="Calibri"/>
                <w:color w:val="000000"/>
                <w:sz w:val="20"/>
                <w:szCs w:val="20"/>
              </w:rPr>
              <w:t>Jodee</w:t>
            </w:r>
            <w:proofErr w:type="spellEnd"/>
          </w:p>
        </w:tc>
        <w:tc>
          <w:tcPr>
            <w:tcW w:w="1860" w:type="dxa"/>
            <w:tcBorders>
              <w:top w:val="nil"/>
              <w:left w:val="nil"/>
              <w:bottom w:val="single" w:sz="4" w:space="0" w:color="BFBFBF"/>
              <w:right w:val="nil"/>
            </w:tcBorders>
            <w:shd w:val="clear" w:color="000000" w:fill="F0F5FA"/>
            <w:hideMark/>
          </w:tcPr>
          <w:p w14:paraId="5123D8C6"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w:t>
            </w:r>
          </w:p>
        </w:tc>
        <w:tc>
          <w:tcPr>
            <w:tcW w:w="1500" w:type="dxa"/>
            <w:tcBorders>
              <w:top w:val="nil"/>
              <w:left w:val="nil"/>
              <w:bottom w:val="single" w:sz="4" w:space="0" w:color="BFBFBF"/>
              <w:right w:val="nil"/>
            </w:tcBorders>
            <w:shd w:val="clear" w:color="000000" w:fill="F0F5FA"/>
            <w:noWrap/>
            <w:hideMark/>
          </w:tcPr>
          <w:p w14:paraId="6740173E"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33</w:t>
            </w:r>
          </w:p>
        </w:tc>
        <w:tc>
          <w:tcPr>
            <w:tcW w:w="1040" w:type="dxa"/>
            <w:tcBorders>
              <w:top w:val="nil"/>
              <w:left w:val="nil"/>
              <w:bottom w:val="single" w:sz="4" w:space="0" w:color="BFBFBF"/>
              <w:right w:val="nil"/>
            </w:tcBorders>
            <w:shd w:val="clear" w:color="000000" w:fill="F0F5FA"/>
            <w:noWrap/>
            <w:hideMark/>
          </w:tcPr>
          <w:p w14:paraId="20C89445"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1</w:t>
            </w:r>
          </w:p>
        </w:tc>
      </w:tr>
      <w:tr w:rsidR="00FF5459" w:rsidRPr="00FF5459" w14:paraId="4F2CC782" w14:textId="77777777" w:rsidTr="00FF5459">
        <w:trPr>
          <w:trHeight w:val="300"/>
        </w:trPr>
        <w:tc>
          <w:tcPr>
            <w:tcW w:w="150" w:type="dxa"/>
            <w:tcBorders>
              <w:top w:val="nil"/>
              <w:left w:val="nil"/>
              <w:bottom w:val="single" w:sz="4" w:space="0" w:color="BFBFBF"/>
              <w:right w:val="nil"/>
            </w:tcBorders>
            <w:shd w:val="clear" w:color="000000" w:fill="F0F5FA"/>
            <w:noWrap/>
            <w:hideMark/>
          </w:tcPr>
          <w:p w14:paraId="1F689D64"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168" w:type="dxa"/>
            <w:tcBorders>
              <w:top w:val="nil"/>
              <w:left w:val="nil"/>
              <w:bottom w:val="single" w:sz="4" w:space="0" w:color="BFBFBF"/>
              <w:right w:val="nil"/>
            </w:tcBorders>
            <w:shd w:val="clear" w:color="000000" w:fill="F0F5FA"/>
            <w:noWrap/>
            <w:hideMark/>
          </w:tcPr>
          <w:p w14:paraId="0B6AC8FE"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2495" w:type="dxa"/>
            <w:tcBorders>
              <w:top w:val="nil"/>
              <w:left w:val="nil"/>
              <w:bottom w:val="single" w:sz="4" w:space="0" w:color="BFBFBF"/>
              <w:right w:val="nil"/>
            </w:tcBorders>
            <w:shd w:val="clear" w:color="000000" w:fill="F0F5FA"/>
            <w:noWrap/>
            <w:hideMark/>
          </w:tcPr>
          <w:p w14:paraId="1AAD6C93"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TS2</w:t>
            </w:r>
          </w:p>
        </w:tc>
        <w:tc>
          <w:tcPr>
            <w:tcW w:w="1860" w:type="dxa"/>
            <w:tcBorders>
              <w:top w:val="nil"/>
              <w:left w:val="nil"/>
              <w:bottom w:val="single" w:sz="4" w:space="0" w:color="BFBFBF"/>
              <w:right w:val="nil"/>
            </w:tcBorders>
            <w:shd w:val="clear" w:color="000000" w:fill="F0F5FA"/>
            <w:hideMark/>
          </w:tcPr>
          <w:p w14:paraId="0A2B1501"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w:t>
            </w:r>
          </w:p>
        </w:tc>
        <w:tc>
          <w:tcPr>
            <w:tcW w:w="1500" w:type="dxa"/>
            <w:tcBorders>
              <w:top w:val="nil"/>
              <w:left w:val="nil"/>
              <w:bottom w:val="single" w:sz="4" w:space="0" w:color="BFBFBF"/>
              <w:right w:val="nil"/>
            </w:tcBorders>
            <w:shd w:val="clear" w:color="000000" w:fill="F0F5FA"/>
            <w:noWrap/>
            <w:hideMark/>
          </w:tcPr>
          <w:p w14:paraId="31D1736C"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6</w:t>
            </w:r>
          </w:p>
        </w:tc>
        <w:tc>
          <w:tcPr>
            <w:tcW w:w="1040" w:type="dxa"/>
            <w:tcBorders>
              <w:top w:val="nil"/>
              <w:left w:val="nil"/>
              <w:bottom w:val="single" w:sz="4" w:space="0" w:color="BFBFBF"/>
              <w:right w:val="nil"/>
            </w:tcBorders>
            <w:shd w:val="clear" w:color="000000" w:fill="F0F5FA"/>
            <w:noWrap/>
            <w:hideMark/>
          </w:tcPr>
          <w:p w14:paraId="4B45C895"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1</w:t>
            </w:r>
          </w:p>
        </w:tc>
      </w:tr>
      <w:tr w:rsidR="00FF5459" w:rsidRPr="00FF5459" w14:paraId="4F2034CB" w14:textId="77777777" w:rsidTr="00FF5459">
        <w:trPr>
          <w:trHeight w:val="300"/>
        </w:trPr>
        <w:tc>
          <w:tcPr>
            <w:tcW w:w="150" w:type="dxa"/>
            <w:tcBorders>
              <w:top w:val="nil"/>
              <w:left w:val="nil"/>
              <w:bottom w:val="single" w:sz="4" w:space="0" w:color="BFBFBF"/>
              <w:right w:val="nil"/>
            </w:tcBorders>
            <w:shd w:val="clear" w:color="000000" w:fill="F0F5FA"/>
            <w:noWrap/>
            <w:hideMark/>
          </w:tcPr>
          <w:p w14:paraId="03EE95BB"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168" w:type="dxa"/>
            <w:tcBorders>
              <w:top w:val="nil"/>
              <w:left w:val="nil"/>
              <w:bottom w:val="single" w:sz="4" w:space="0" w:color="BFBFBF"/>
              <w:right w:val="nil"/>
            </w:tcBorders>
            <w:shd w:val="clear" w:color="000000" w:fill="F0F5FA"/>
            <w:noWrap/>
            <w:hideMark/>
          </w:tcPr>
          <w:p w14:paraId="72F2CFB1"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2495" w:type="dxa"/>
            <w:tcBorders>
              <w:top w:val="nil"/>
              <w:left w:val="nil"/>
              <w:bottom w:val="single" w:sz="4" w:space="0" w:color="BFBFBF"/>
              <w:right w:val="nil"/>
            </w:tcBorders>
            <w:shd w:val="clear" w:color="000000" w:fill="F0F5FA"/>
            <w:noWrap/>
            <w:hideMark/>
          </w:tcPr>
          <w:p w14:paraId="6816B24F"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TS1</w:t>
            </w:r>
          </w:p>
        </w:tc>
        <w:tc>
          <w:tcPr>
            <w:tcW w:w="1860" w:type="dxa"/>
            <w:tcBorders>
              <w:top w:val="nil"/>
              <w:left w:val="nil"/>
              <w:bottom w:val="single" w:sz="4" w:space="0" w:color="BFBFBF"/>
              <w:right w:val="nil"/>
            </w:tcBorders>
            <w:shd w:val="clear" w:color="000000" w:fill="F0F5FA"/>
            <w:hideMark/>
          </w:tcPr>
          <w:p w14:paraId="49C36806"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w:t>
            </w:r>
          </w:p>
        </w:tc>
        <w:tc>
          <w:tcPr>
            <w:tcW w:w="1500" w:type="dxa"/>
            <w:tcBorders>
              <w:top w:val="nil"/>
              <w:left w:val="nil"/>
              <w:bottom w:val="single" w:sz="4" w:space="0" w:color="BFBFBF"/>
              <w:right w:val="nil"/>
            </w:tcBorders>
            <w:shd w:val="clear" w:color="000000" w:fill="F0F5FA"/>
            <w:noWrap/>
            <w:hideMark/>
          </w:tcPr>
          <w:p w14:paraId="687A9A86"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5</w:t>
            </w:r>
          </w:p>
        </w:tc>
        <w:tc>
          <w:tcPr>
            <w:tcW w:w="1040" w:type="dxa"/>
            <w:tcBorders>
              <w:top w:val="nil"/>
              <w:left w:val="nil"/>
              <w:bottom w:val="single" w:sz="4" w:space="0" w:color="BFBFBF"/>
              <w:right w:val="nil"/>
            </w:tcBorders>
            <w:shd w:val="clear" w:color="000000" w:fill="F0F5FA"/>
            <w:noWrap/>
            <w:hideMark/>
          </w:tcPr>
          <w:p w14:paraId="4286F98C"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1</w:t>
            </w:r>
          </w:p>
        </w:tc>
      </w:tr>
      <w:tr w:rsidR="00FF5459" w:rsidRPr="00FF5459" w14:paraId="04BF00B3" w14:textId="77777777" w:rsidTr="00FF5459">
        <w:trPr>
          <w:trHeight w:val="300"/>
        </w:trPr>
        <w:tc>
          <w:tcPr>
            <w:tcW w:w="150" w:type="dxa"/>
            <w:tcBorders>
              <w:top w:val="nil"/>
              <w:left w:val="nil"/>
              <w:bottom w:val="single" w:sz="4" w:space="0" w:color="BFBFBF"/>
              <w:right w:val="nil"/>
            </w:tcBorders>
            <w:shd w:val="clear" w:color="000000" w:fill="F0F5FA"/>
            <w:noWrap/>
            <w:hideMark/>
          </w:tcPr>
          <w:p w14:paraId="21962DC9"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168" w:type="dxa"/>
            <w:tcBorders>
              <w:top w:val="nil"/>
              <w:left w:val="nil"/>
              <w:bottom w:val="single" w:sz="4" w:space="0" w:color="BFBFBF"/>
              <w:right w:val="nil"/>
            </w:tcBorders>
            <w:shd w:val="clear" w:color="000000" w:fill="F0F5FA"/>
            <w:noWrap/>
            <w:hideMark/>
          </w:tcPr>
          <w:p w14:paraId="196729ED"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2495" w:type="dxa"/>
            <w:tcBorders>
              <w:top w:val="nil"/>
              <w:left w:val="nil"/>
              <w:bottom w:val="single" w:sz="4" w:space="0" w:color="BFBFBF"/>
              <w:right w:val="nil"/>
            </w:tcBorders>
            <w:shd w:val="clear" w:color="000000" w:fill="F0F5FA"/>
            <w:noWrap/>
            <w:hideMark/>
          </w:tcPr>
          <w:p w14:paraId="25C01B87"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TS7</w:t>
            </w:r>
          </w:p>
        </w:tc>
        <w:tc>
          <w:tcPr>
            <w:tcW w:w="1860" w:type="dxa"/>
            <w:tcBorders>
              <w:top w:val="nil"/>
              <w:left w:val="nil"/>
              <w:bottom w:val="single" w:sz="4" w:space="0" w:color="BFBFBF"/>
              <w:right w:val="nil"/>
            </w:tcBorders>
            <w:shd w:val="clear" w:color="000000" w:fill="F0F5FA"/>
            <w:hideMark/>
          </w:tcPr>
          <w:p w14:paraId="55ECC6E2"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w:t>
            </w:r>
          </w:p>
        </w:tc>
        <w:tc>
          <w:tcPr>
            <w:tcW w:w="1500" w:type="dxa"/>
            <w:tcBorders>
              <w:top w:val="nil"/>
              <w:left w:val="nil"/>
              <w:bottom w:val="single" w:sz="4" w:space="0" w:color="BFBFBF"/>
              <w:right w:val="nil"/>
            </w:tcBorders>
            <w:shd w:val="clear" w:color="000000" w:fill="F0F5FA"/>
            <w:noWrap/>
            <w:hideMark/>
          </w:tcPr>
          <w:p w14:paraId="7796B8D2"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7</w:t>
            </w:r>
          </w:p>
        </w:tc>
        <w:tc>
          <w:tcPr>
            <w:tcW w:w="1040" w:type="dxa"/>
            <w:tcBorders>
              <w:top w:val="nil"/>
              <w:left w:val="nil"/>
              <w:bottom w:val="single" w:sz="4" w:space="0" w:color="BFBFBF"/>
              <w:right w:val="nil"/>
            </w:tcBorders>
            <w:shd w:val="clear" w:color="000000" w:fill="F0F5FA"/>
            <w:noWrap/>
            <w:hideMark/>
          </w:tcPr>
          <w:p w14:paraId="6C3D3FA1"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1</w:t>
            </w:r>
          </w:p>
        </w:tc>
      </w:tr>
      <w:tr w:rsidR="00FF5459" w:rsidRPr="00FF5459" w14:paraId="21E0D528" w14:textId="77777777" w:rsidTr="00FF5459">
        <w:trPr>
          <w:trHeight w:val="300"/>
        </w:trPr>
        <w:tc>
          <w:tcPr>
            <w:tcW w:w="150" w:type="dxa"/>
            <w:tcBorders>
              <w:top w:val="nil"/>
              <w:left w:val="nil"/>
              <w:bottom w:val="single" w:sz="4" w:space="0" w:color="BFBFBF"/>
              <w:right w:val="nil"/>
            </w:tcBorders>
            <w:shd w:val="clear" w:color="000000" w:fill="F0F5FA"/>
            <w:noWrap/>
            <w:hideMark/>
          </w:tcPr>
          <w:p w14:paraId="2E8A7439"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168" w:type="dxa"/>
            <w:tcBorders>
              <w:top w:val="nil"/>
              <w:left w:val="nil"/>
              <w:bottom w:val="single" w:sz="4" w:space="0" w:color="BFBFBF"/>
              <w:right w:val="nil"/>
            </w:tcBorders>
            <w:shd w:val="clear" w:color="000000" w:fill="F0F5FA"/>
            <w:noWrap/>
            <w:hideMark/>
          </w:tcPr>
          <w:p w14:paraId="10997418"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2495" w:type="dxa"/>
            <w:tcBorders>
              <w:top w:val="nil"/>
              <w:left w:val="nil"/>
              <w:bottom w:val="single" w:sz="4" w:space="0" w:color="BFBFBF"/>
              <w:right w:val="nil"/>
            </w:tcBorders>
            <w:shd w:val="clear" w:color="000000" w:fill="F0F5FA"/>
            <w:noWrap/>
            <w:hideMark/>
          </w:tcPr>
          <w:p w14:paraId="6A0777D6"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TS6</w:t>
            </w:r>
          </w:p>
        </w:tc>
        <w:tc>
          <w:tcPr>
            <w:tcW w:w="1860" w:type="dxa"/>
            <w:tcBorders>
              <w:top w:val="nil"/>
              <w:left w:val="nil"/>
              <w:bottom w:val="single" w:sz="4" w:space="0" w:color="BFBFBF"/>
              <w:right w:val="nil"/>
            </w:tcBorders>
            <w:shd w:val="clear" w:color="000000" w:fill="F0F5FA"/>
            <w:hideMark/>
          </w:tcPr>
          <w:p w14:paraId="3B8D32A5"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w:t>
            </w:r>
          </w:p>
        </w:tc>
        <w:tc>
          <w:tcPr>
            <w:tcW w:w="1500" w:type="dxa"/>
            <w:tcBorders>
              <w:top w:val="nil"/>
              <w:left w:val="nil"/>
              <w:bottom w:val="single" w:sz="4" w:space="0" w:color="BFBFBF"/>
              <w:right w:val="nil"/>
            </w:tcBorders>
            <w:shd w:val="clear" w:color="000000" w:fill="F0F5FA"/>
            <w:noWrap/>
            <w:hideMark/>
          </w:tcPr>
          <w:p w14:paraId="32DCBEFB"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7</w:t>
            </w:r>
          </w:p>
        </w:tc>
        <w:tc>
          <w:tcPr>
            <w:tcW w:w="1040" w:type="dxa"/>
            <w:tcBorders>
              <w:top w:val="nil"/>
              <w:left w:val="nil"/>
              <w:bottom w:val="single" w:sz="4" w:space="0" w:color="BFBFBF"/>
              <w:right w:val="nil"/>
            </w:tcBorders>
            <w:shd w:val="clear" w:color="000000" w:fill="F0F5FA"/>
            <w:noWrap/>
            <w:hideMark/>
          </w:tcPr>
          <w:p w14:paraId="59977142"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1</w:t>
            </w:r>
          </w:p>
        </w:tc>
      </w:tr>
      <w:tr w:rsidR="00FF5459" w:rsidRPr="00FF5459" w14:paraId="57EA86F0" w14:textId="77777777" w:rsidTr="00FF5459">
        <w:trPr>
          <w:trHeight w:val="300"/>
        </w:trPr>
        <w:tc>
          <w:tcPr>
            <w:tcW w:w="150" w:type="dxa"/>
            <w:tcBorders>
              <w:top w:val="nil"/>
              <w:left w:val="nil"/>
              <w:bottom w:val="single" w:sz="4" w:space="0" w:color="BFBFBF"/>
              <w:right w:val="nil"/>
            </w:tcBorders>
            <w:shd w:val="clear" w:color="000000" w:fill="F0F5FA"/>
            <w:noWrap/>
            <w:hideMark/>
          </w:tcPr>
          <w:p w14:paraId="495E33C0"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168" w:type="dxa"/>
            <w:tcBorders>
              <w:top w:val="nil"/>
              <w:left w:val="nil"/>
              <w:bottom w:val="single" w:sz="4" w:space="0" w:color="BFBFBF"/>
              <w:right w:val="nil"/>
            </w:tcBorders>
            <w:shd w:val="clear" w:color="000000" w:fill="F0F5FA"/>
            <w:noWrap/>
            <w:hideMark/>
          </w:tcPr>
          <w:p w14:paraId="3DF42CE2"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2495" w:type="dxa"/>
            <w:tcBorders>
              <w:top w:val="nil"/>
              <w:left w:val="nil"/>
              <w:bottom w:val="single" w:sz="4" w:space="0" w:color="BFBFBF"/>
              <w:right w:val="nil"/>
            </w:tcBorders>
            <w:shd w:val="clear" w:color="000000" w:fill="F0F5FA"/>
            <w:noWrap/>
            <w:hideMark/>
          </w:tcPr>
          <w:p w14:paraId="5B6AB5AA"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TS4</w:t>
            </w:r>
          </w:p>
        </w:tc>
        <w:tc>
          <w:tcPr>
            <w:tcW w:w="1860" w:type="dxa"/>
            <w:tcBorders>
              <w:top w:val="nil"/>
              <w:left w:val="nil"/>
              <w:bottom w:val="single" w:sz="4" w:space="0" w:color="BFBFBF"/>
              <w:right w:val="nil"/>
            </w:tcBorders>
            <w:shd w:val="clear" w:color="000000" w:fill="F0F5FA"/>
            <w:hideMark/>
          </w:tcPr>
          <w:p w14:paraId="27C81340"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w:t>
            </w:r>
          </w:p>
        </w:tc>
        <w:tc>
          <w:tcPr>
            <w:tcW w:w="1500" w:type="dxa"/>
            <w:tcBorders>
              <w:top w:val="nil"/>
              <w:left w:val="nil"/>
              <w:bottom w:val="single" w:sz="4" w:space="0" w:color="BFBFBF"/>
              <w:right w:val="nil"/>
            </w:tcBorders>
            <w:shd w:val="clear" w:color="000000" w:fill="F0F5FA"/>
            <w:noWrap/>
            <w:hideMark/>
          </w:tcPr>
          <w:p w14:paraId="41974595"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9</w:t>
            </w:r>
          </w:p>
        </w:tc>
        <w:tc>
          <w:tcPr>
            <w:tcW w:w="1040" w:type="dxa"/>
            <w:tcBorders>
              <w:top w:val="nil"/>
              <w:left w:val="nil"/>
              <w:bottom w:val="single" w:sz="4" w:space="0" w:color="BFBFBF"/>
              <w:right w:val="nil"/>
            </w:tcBorders>
            <w:shd w:val="clear" w:color="000000" w:fill="F0F5FA"/>
            <w:noWrap/>
            <w:hideMark/>
          </w:tcPr>
          <w:p w14:paraId="63553BF8"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1</w:t>
            </w:r>
          </w:p>
        </w:tc>
      </w:tr>
      <w:tr w:rsidR="00FF5459" w:rsidRPr="00FF5459" w14:paraId="717CB67A" w14:textId="77777777" w:rsidTr="00FF5459">
        <w:trPr>
          <w:trHeight w:val="300"/>
        </w:trPr>
        <w:tc>
          <w:tcPr>
            <w:tcW w:w="150" w:type="dxa"/>
            <w:tcBorders>
              <w:top w:val="nil"/>
              <w:left w:val="nil"/>
              <w:bottom w:val="single" w:sz="4" w:space="0" w:color="BFBFBF"/>
              <w:right w:val="nil"/>
            </w:tcBorders>
            <w:shd w:val="clear" w:color="000000" w:fill="F0F5FA"/>
            <w:noWrap/>
            <w:hideMark/>
          </w:tcPr>
          <w:p w14:paraId="5B4789F7"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168" w:type="dxa"/>
            <w:tcBorders>
              <w:top w:val="nil"/>
              <w:left w:val="nil"/>
              <w:bottom w:val="single" w:sz="4" w:space="0" w:color="BFBFBF"/>
              <w:right w:val="nil"/>
            </w:tcBorders>
            <w:shd w:val="clear" w:color="000000" w:fill="F0F5FA"/>
            <w:noWrap/>
            <w:hideMark/>
          </w:tcPr>
          <w:p w14:paraId="6284AE55"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2495" w:type="dxa"/>
            <w:tcBorders>
              <w:top w:val="nil"/>
              <w:left w:val="nil"/>
              <w:bottom w:val="single" w:sz="4" w:space="0" w:color="BFBFBF"/>
              <w:right w:val="nil"/>
            </w:tcBorders>
            <w:shd w:val="clear" w:color="000000" w:fill="F0F5FA"/>
            <w:noWrap/>
            <w:hideMark/>
          </w:tcPr>
          <w:p w14:paraId="1720D869"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TS3</w:t>
            </w:r>
          </w:p>
        </w:tc>
        <w:tc>
          <w:tcPr>
            <w:tcW w:w="1860" w:type="dxa"/>
            <w:tcBorders>
              <w:top w:val="nil"/>
              <w:left w:val="nil"/>
              <w:bottom w:val="single" w:sz="4" w:space="0" w:color="BFBFBF"/>
              <w:right w:val="nil"/>
            </w:tcBorders>
            <w:shd w:val="clear" w:color="000000" w:fill="F0F5FA"/>
            <w:hideMark/>
          </w:tcPr>
          <w:p w14:paraId="621AEC57"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w:t>
            </w:r>
          </w:p>
        </w:tc>
        <w:tc>
          <w:tcPr>
            <w:tcW w:w="1500" w:type="dxa"/>
            <w:tcBorders>
              <w:top w:val="nil"/>
              <w:left w:val="nil"/>
              <w:bottom w:val="single" w:sz="4" w:space="0" w:color="BFBFBF"/>
              <w:right w:val="nil"/>
            </w:tcBorders>
            <w:shd w:val="clear" w:color="000000" w:fill="F0F5FA"/>
            <w:noWrap/>
            <w:hideMark/>
          </w:tcPr>
          <w:p w14:paraId="3DE9A849"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9</w:t>
            </w:r>
          </w:p>
        </w:tc>
        <w:tc>
          <w:tcPr>
            <w:tcW w:w="1040" w:type="dxa"/>
            <w:tcBorders>
              <w:top w:val="nil"/>
              <w:left w:val="nil"/>
              <w:bottom w:val="single" w:sz="4" w:space="0" w:color="BFBFBF"/>
              <w:right w:val="nil"/>
            </w:tcBorders>
            <w:shd w:val="clear" w:color="000000" w:fill="F0F5FA"/>
            <w:noWrap/>
            <w:hideMark/>
          </w:tcPr>
          <w:p w14:paraId="47E9DAD3"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1</w:t>
            </w:r>
          </w:p>
        </w:tc>
      </w:tr>
      <w:tr w:rsidR="00FF5459" w:rsidRPr="00FF5459" w14:paraId="77A60F24" w14:textId="77777777" w:rsidTr="00FF5459">
        <w:trPr>
          <w:trHeight w:val="300"/>
        </w:trPr>
        <w:tc>
          <w:tcPr>
            <w:tcW w:w="150" w:type="dxa"/>
            <w:tcBorders>
              <w:top w:val="nil"/>
              <w:left w:val="nil"/>
              <w:bottom w:val="single" w:sz="4" w:space="0" w:color="BFBFBF"/>
              <w:right w:val="nil"/>
            </w:tcBorders>
            <w:shd w:val="clear" w:color="000000" w:fill="F0F5FA"/>
            <w:noWrap/>
            <w:hideMark/>
          </w:tcPr>
          <w:p w14:paraId="587160C1"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168" w:type="dxa"/>
            <w:tcBorders>
              <w:top w:val="nil"/>
              <w:left w:val="nil"/>
              <w:bottom w:val="single" w:sz="4" w:space="0" w:color="BFBFBF"/>
              <w:right w:val="nil"/>
            </w:tcBorders>
            <w:shd w:val="clear" w:color="000000" w:fill="F0F5FA"/>
            <w:noWrap/>
            <w:hideMark/>
          </w:tcPr>
          <w:p w14:paraId="10999E76"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2495" w:type="dxa"/>
            <w:tcBorders>
              <w:top w:val="nil"/>
              <w:left w:val="nil"/>
              <w:bottom w:val="single" w:sz="4" w:space="0" w:color="BFBFBF"/>
              <w:right w:val="nil"/>
            </w:tcBorders>
            <w:shd w:val="clear" w:color="000000" w:fill="F0F5FA"/>
            <w:noWrap/>
            <w:hideMark/>
          </w:tcPr>
          <w:p w14:paraId="7060E03E"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TS5</w:t>
            </w:r>
          </w:p>
        </w:tc>
        <w:tc>
          <w:tcPr>
            <w:tcW w:w="1860" w:type="dxa"/>
            <w:tcBorders>
              <w:top w:val="nil"/>
              <w:left w:val="nil"/>
              <w:bottom w:val="single" w:sz="4" w:space="0" w:color="BFBFBF"/>
              <w:right w:val="nil"/>
            </w:tcBorders>
            <w:shd w:val="clear" w:color="000000" w:fill="F0F5FA"/>
            <w:hideMark/>
          </w:tcPr>
          <w:p w14:paraId="4F87A063"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w:t>
            </w:r>
          </w:p>
        </w:tc>
        <w:tc>
          <w:tcPr>
            <w:tcW w:w="1500" w:type="dxa"/>
            <w:tcBorders>
              <w:top w:val="nil"/>
              <w:left w:val="nil"/>
              <w:bottom w:val="single" w:sz="4" w:space="0" w:color="BFBFBF"/>
              <w:right w:val="nil"/>
            </w:tcBorders>
            <w:shd w:val="clear" w:color="000000" w:fill="F0F5FA"/>
            <w:noWrap/>
            <w:hideMark/>
          </w:tcPr>
          <w:p w14:paraId="2120C52B"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4</w:t>
            </w:r>
          </w:p>
        </w:tc>
        <w:tc>
          <w:tcPr>
            <w:tcW w:w="1040" w:type="dxa"/>
            <w:tcBorders>
              <w:top w:val="nil"/>
              <w:left w:val="nil"/>
              <w:bottom w:val="single" w:sz="4" w:space="0" w:color="BFBFBF"/>
              <w:right w:val="nil"/>
            </w:tcBorders>
            <w:shd w:val="clear" w:color="000000" w:fill="F0F5FA"/>
            <w:noWrap/>
            <w:hideMark/>
          </w:tcPr>
          <w:p w14:paraId="0138B5E0"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1</w:t>
            </w:r>
          </w:p>
        </w:tc>
      </w:tr>
      <w:tr w:rsidR="00FF5459" w:rsidRPr="00FF5459" w14:paraId="2678F06C" w14:textId="77777777" w:rsidTr="00FF5459">
        <w:trPr>
          <w:trHeight w:val="300"/>
        </w:trPr>
        <w:tc>
          <w:tcPr>
            <w:tcW w:w="150" w:type="dxa"/>
            <w:tcBorders>
              <w:top w:val="nil"/>
              <w:left w:val="nil"/>
              <w:bottom w:val="single" w:sz="4" w:space="0" w:color="BFBFBF"/>
              <w:right w:val="nil"/>
            </w:tcBorders>
            <w:shd w:val="clear" w:color="000000" w:fill="F0F5FA"/>
            <w:noWrap/>
            <w:hideMark/>
          </w:tcPr>
          <w:p w14:paraId="389FBDD5"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168" w:type="dxa"/>
            <w:tcBorders>
              <w:top w:val="nil"/>
              <w:left w:val="nil"/>
              <w:bottom w:val="single" w:sz="4" w:space="0" w:color="BFBFBF"/>
              <w:right w:val="nil"/>
            </w:tcBorders>
            <w:shd w:val="clear" w:color="000000" w:fill="F0F5FA"/>
            <w:noWrap/>
            <w:hideMark/>
          </w:tcPr>
          <w:p w14:paraId="63426D04"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2495" w:type="dxa"/>
            <w:tcBorders>
              <w:top w:val="nil"/>
              <w:left w:val="nil"/>
              <w:bottom w:val="single" w:sz="4" w:space="0" w:color="BFBFBF"/>
              <w:right w:val="nil"/>
            </w:tcBorders>
            <w:shd w:val="clear" w:color="000000" w:fill="F0F5FA"/>
            <w:noWrap/>
            <w:hideMark/>
          </w:tcPr>
          <w:p w14:paraId="065D2E17"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[00</w:t>
            </w:r>
          </w:p>
        </w:tc>
        <w:tc>
          <w:tcPr>
            <w:tcW w:w="1860" w:type="dxa"/>
            <w:tcBorders>
              <w:top w:val="nil"/>
              <w:left w:val="nil"/>
              <w:bottom w:val="single" w:sz="4" w:space="0" w:color="BFBFBF"/>
              <w:right w:val="nil"/>
            </w:tcBorders>
            <w:shd w:val="clear" w:color="000000" w:fill="F0F5FA"/>
            <w:hideMark/>
          </w:tcPr>
          <w:p w14:paraId="3FBDD098"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w:t>
            </w:r>
          </w:p>
        </w:tc>
        <w:tc>
          <w:tcPr>
            <w:tcW w:w="1500" w:type="dxa"/>
            <w:tcBorders>
              <w:top w:val="nil"/>
              <w:left w:val="nil"/>
              <w:bottom w:val="single" w:sz="4" w:space="0" w:color="BFBFBF"/>
              <w:right w:val="nil"/>
            </w:tcBorders>
            <w:shd w:val="clear" w:color="000000" w:fill="F0F5FA"/>
            <w:noWrap/>
            <w:hideMark/>
          </w:tcPr>
          <w:p w14:paraId="6FF81F72"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1</w:t>
            </w:r>
          </w:p>
        </w:tc>
        <w:tc>
          <w:tcPr>
            <w:tcW w:w="1040" w:type="dxa"/>
            <w:tcBorders>
              <w:top w:val="nil"/>
              <w:left w:val="nil"/>
              <w:bottom w:val="single" w:sz="4" w:space="0" w:color="BFBFBF"/>
              <w:right w:val="nil"/>
            </w:tcBorders>
            <w:shd w:val="clear" w:color="000000" w:fill="F0F5FA"/>
            <w:noWrap/>
            <w:hideMark/>
          </w:tcPr>
          <w:p w14:paraId="1CDB5C84"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1</w:t>
            </w:r>
          </w:p>
        </w:tc>
      </w:tr>
      <w:tr w:rsidR="00FF5459" w:rsidRPr="00FF5459" w14:paraId="3F8DF465" w14:textId="77777777" w:rsidTr="00FF5459">
        <w:trPr>
          <w:trHeight w:val="300"/>
        </w:trPr>
        <w:tc>
          <w:tcPr>
            <w:tcW w:w="150" w:type="dxa"/>
            <w:tcBorders>
              <w:top w:val="nil"/>
              <w:left w:val="nil"/>
              <w:bottom w:val="single" w:sz="4" w:space="0" w:color="BFBFBF"/>
              <w:right w:val="nil"/>
            </w:tcBorders>
            <w:shd w:val="clear" w:color="000000" w:fill="F0F5FA"/>
            <w:noWrap/>
            <w:hideMark/>
          </w:tcPr>
          <w:p w14:paraId="08AC291E"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2663" w:type="dxa"/>
            <w:gridSpan w:val="2"/>
            <w:tcBorders>
              <w:top w:val="nil"/>
              <w:left w:val="nil"/>
              <w:bottom w:val="single" w:sz="4" w:space="0" w:color="BFBFBF"/>
              <w:right w:val="nil"/>
            </w:tcBorders>
            <w:shd w:val="clear" w:color="000000" w:fill="F0F5FA"/>
            <w:noWrap/>
            <w:hideMark/>
          </w:tcPr>
          <w:p w14:paraId="4FB21B1F"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RES-866-RS-SpedInterview (1)</w:t>
            </w:r>
          </w:p>
        </w:tc>
        <w:tc>
          <w:tcPr>
            <w:tcW w:w="1860" w:type="dxa"/>
            <w:tcBorders>
              <w:top w:val="nil"/>
              <w:left w:val="nil"/>
              <w:bottom w:val="single" w:sz="4" w:space="0" w:color="BFBFBF"/>
              <w:right w:val="nil"/>
            </w:tcBorders>
            <w:shd w:val="clear" w:color="000000" w:fill="F0F5FA"/>
            <w:hideMark/>
          </w:tcPr>
          <w:p w14:paraId="7EC74914"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w:t>
            </w:r>
          </w:p>
        </w:tc>
        <w:tc>
          <w:tcPr>
            <w:tcW w:w="1500" w:type="dxa"/>
            <w:tcBorders>
              <w:top w:val="nil"/>
              <w:left w:val="nil"/>
              <w:bottom w:val="single" w:sz="4" w:space="0" w:color="BFBFBF"/>
              <w:right w:val="nil"/>
            </w:tcBorders>
            <w:shd w:val="clear" w:color="000000" w:fill="F0F5FA"/>
            <w:noWrap/>
            <w:hideMark/>
          </w:tcPr>
          <w:p w14:paraId="3E4B75C8"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0</w:t>
            </w:r>
          </w:p>
        </w:tc>
        <w:tc>
          <w:tcPr>
            <w:tcW w:w="1040" w:type="dxa"/>
            <w:tcBorders>
              <w:top w:val="nil"/>
              <w:left w:val="nil"/>
              <w:bottom w:val="single" w:sz="4" w:space="0" w:color="BFBFBF"/>
              <w:right w:val="nil"/>
            </w:tcBorders>
            <w:shd w:val="clear" w:color="000000" w:fill="F0F5FA"/>
            <w:noWrap/>
            <w:hideMark/>
          </w:tcPr>
          <w:p w14:paraId="6FF25AB0"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0</w:t>
            </w:r>
          </w:p>
        </w:tc>
      </w:tr>
      <w:tr w:rsidR="00FF5459" w:rsidRPr="00FF5459" w14:paraId="4D0B1C32" w14:textId="77777777" w:rsidTr="00FF5459">
        <w:trPr>
          <w:trHeight w:val="300"/>
        </w:trPr>
        <w:tc>
          <w:tcPr>
            <w:tcW w:w="150" w:type="dxa"/>
            <w:tcBorders>
              <w:top w:val="nil"/>
              <w:left w:val="nil"/>
              <w:bottom w:val="single" w:sz="4" w:space="0" w:color="BFBFBF"/>
              <w:right w:val="nil"/>
            </w:tcBorders>
            <w:shd w:val="clear" w:color="000000" w:fill="F0F5FA"/>
            <w:noWrap/>
            <w:hideMark/>
          </w:tcPr>
          <w:p w14:paraId="43E5943E"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168" w:type="dxa"/>
            <w:tcBorders>
              <w:top w:val="nil"/>
              <w:left w:val="nil"/>
              <w:bottom w:val="single" w:sz="4" w:space="0" w:color="BFBFBF"/>
              <w:right w:val="nil"/>
            </w:tcBorders>
            <w:shd w:val="clear" w:color="000000" w:fill="F0F5FA"/>
            <w:noWrap/>
            <w:hideMark/>
          </w:tcPr>
          <w:p w14:paraId="5974E849"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2495" w:type="dxa"/>
            <w:tcBorders>
              <w:top w:val="nil"/>
              <w:left w:val="nil"/>
              <w:bottom w:val="single" w:sz="4" w:space="0" w:color="BFBFBF"/>
              <w:right w:val="nil"/>
            </w:tcBorders>
            <w:shd w:val="clear" w:color="000000" w:fill="F0F5FA"/>
            <w:noWrap/>
            <w:hideMark/>
          </w:tcPr>
          <w:p w14:paraId="75002995" w14:textId="77777777" w:rsidR="00FF5459" w:rsidRPr="00FF5459" w:rsidRDefault="00FF5459" w:rsidP="00FF5459">
            <w:pPr>
              <w:spacing w:after="0"/>
              <w:rPr>
                <w:rFonts w:ascii="Calibri" w:eastAsia="Times New Roman" w:hAnsi="Calibri"/>
                <w:color w:val="000000"/>
                <w:sz w:val="20"/>
                <w:szCs w:val="20"/>
              </w:rPr>
            </w:pPr>
            <w:proofErr w:type="spellStart"/>
            <w:r w:rsidRPr="00FF5459">
              <w:rPr>
                <w:rFonts w:ascii="Calibri" w:eastAsia="Times New Roman" w:hAnsi="Calibri"/>
                <w:color w:val="000000"/>
                <w:sz w:val="20"/>
                <w:szCs w:val="20"/>
              </w:rPr>
              <w:t>Jodee</w:t>
            </w:r>
            <w:proofErr w:type="spellEnd"/>
          </w:p>
        </w:tc>
        <w:tc>
          <w:tcPr>
            <w:tcW w:w="1860" w:type="dxa"/>
            <w:tcBorders>
              <w:top w:val="nil"/>
              <w:left w:val="nil"/>
              <w:bottom w:val="single" w:sz="4" w:space="0" w:color="BFBFBF"/>
              <w:right w:val="nil"/>
            </w:tcBorders>
            <w:shd w:val="clear" w:color="000000" w:fill="F0F5FA"/>
            <w:hideMark/>
          </w:tcPr>
          <w:p w14:paraId="22483D01"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w:t>
            </w:r>
          </w:p>
        </w:tc>
        <w:tc>
          <w:tcPr>
            <w:tcW w:w="1500" w:type="dxa"/>
            <w:tcBorders>
              <w:top w:val="nil"/>
              <w:left w:val="nil"/>
              <w:bottom w:val="single" w:sz="4" w:space="0" w:color="BFBFBF"/>
              <w:right w:val="nil"/>
            </w:tcBorders>
            <w:shd w:val="clear" w:color="000000" w:fill="F0F5FA"/>
            <w:noWrap/>
            <w:hideMark/>
          </w:tcPr>
          <w:p w14:paraId="48591D37"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13</w:t>
            </w:r>
          </w:p>
        </w:tc>
        <w:tc>
          <w:tcPr>
            <w:tcW w:w="1040" w:type="dxa"/>
            <w:tcBorders>
              <w:top w:val="nil"/>
              <w:left w:val="nil"/>
              <w:bottom w:val="single" w:sz="4" w:space="0" w:color="BFBFBF"/>
              <w:right w:val="nil"/>
            </w:tcBorders>
            <w:shd w:val="clear" w:color="000000" w:fill="F0F5FA"/>
            <w:noWrap/>
            <w:hideMark/>
          </w:tcPr>
          <w:p w14:paraId="1DC29642"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1</w:t>
            </w:r>
          </w:p>
        </w:tc>
      </w:tr>
      <w:tr w:rsidR="00FF5459" w:rsidRPr="00FF5459" w14:paraId="48FA8700" w14:textId="77777777" w:rsidTr="00FF5459">
        <w:trPr>
          <w:trHeight w:val="300"/>
        </w:trPr>
        <w:tc>
          <w:tcPr>
            <w:tcW w:w="150" w:type="dxa"/>
            <w:tcBorders>
              <w:top w:val="nil"/>
              <w:left w:val="nil"/>
              <w:bottom w:val="single" w:sz="4" w:space="0" w:color="BFBFBF"/>
              <w:right w:val="nil"/>
            </w:tcBorders>
            <w:shd w:val="clear" w:color="000000" w:fill="F0F5FA"/>
            <w:noWrap/>
            <w:hideMark/>
          </w:tcPr>
          <w:p w14:paraId="3E45892C"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168" w:type="dxa"/>
            <w:tcBorders>
              <w:top w:val="nil"/>
              <w:left w:val="nil"/>
              <w:bottom w:val="single" w:sz="4" w:space="0" w:color="BFBFBF"/>
              <w:right w:val="nil"/>
            </w:tcBorders>
            <w:shd w:val="clear" w:color="000000" w:fill="F0F5FA"/>
            <w:noWrap/>
            <w:hideMark/>
          </w:tcPr>
          <w:p w14:paraId="0CAC431D"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2495" w:type="dxa"/>
            <w:tcBorders>
              <w:top w:val="nil"/>
              <w:left w:val="nil"/>
              <w:bottom w:val="single" w:sz="4" w:space="0" w:color="BFBFBF"/>
              <w:right w:val="nil"/>
            </w:tcBorders>
            <w:shd w:val="clear" w:color="000000" w:fill="F0F5FA"/>
            <w:noWrap/>
            <w:hideMark/>
          </w:tcPr>
          <w:p w14:paraId="4797791D"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Sped4</w:t>
            </w:r>
          </w:p>
        </w:tc>
        <w:tc>
          <w:tcPr>
            <w:tcW w:w="1860" w:type="dxa"/>
            <w:tcBorders>
              <w:top w:val="nil"/>
              <w:left w:val="nil"/>
              <w:bottom w:val="single" w:sz="4" w:space="0" w:color="BFBFBF"/>
              <w:right w:val="nil"/>
            </w:tcBorders>
            <w:shd w:val="clear" w:color="000000" w:fill="F0F5FA"/>
            <w:hideMark/>
          </w:tcPr>
          <w:p w14:paraId="190E359D"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w:t>
            </w:r>
          </w:p>
        </w:tc>
        <w:tc>
          <w:tcPr>
            <w:tcW w:w="1500" w:type="dxa"/>
            <w:tcBorders>
              <w:top w:val="nil"/>
              <w:left w:val="nil"/>
              <w:bottom w:val="single" w:sz="4" w:space="0" w:color="BFBFBF"/>
              <w:right w:val="nil"/>
            </w:tcBorders>
            <w:shd w:val="clear" w:color="000000" w:fill="F0F5FA"/>
            <w:noWrap/>
            <w:hideMark/>
          </w:tcPr>
          <w:p w14:paraId="512B86F9"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20</w:t>
            </w:r>
          </w:p>
        </w:tc>
        <w:tc>
          <w:tcPr>
            <w:tcW w:w="1040" w:type="dxa"/>
            <w:tcBorders>
              <w:top w:val="nil"/>
              <w:left w:val="nil"/>
              <w:bottom w:val="single" w:sz="4" w:space="0" w:color="BFBFBF"/>
              <w:right w:val="nil"/>
            </w:tcBorders>
            <w:shd w:val="clear" w:color="000000" w:fill="F0F5FA"/>
            <w:noWrap/>
            <w:hideMark/>
          </w:tcPr>
          <w:p w14:paraId="0DE5EE7A"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1</w:t>
            </w:r>
          </w:p>
        </w:tc>
      </w:tr>
      <w:tr w:rsidR="00FF5459" w:rsidRPr="00FF5459" w14:paraId="07B010A0" w14:textId="77777777" w:rsidTr="00FF5459">
        <w:trPr>
          <w:trHeight w:val="300"/>
        </w:trPr>
        <w:tc>
          <w:tcPr>
            <w:tcW w:w="150" w:type="dxa"/>
            <w:tcBorders>
              <w:top w:val="nil"/>
              <w:left w:val="nil"/>
              <w:bottom w:val="single" w:sz="4" w:space="0" w:color="BFBFBF"/>
              <w:right w:val="nil"/>
            </w:tcBorders>
            <w:shd w:val="clear" w:color="000000" w:fill="F0F5FA"/>
            <w:noWrap/>
            <w:hideMark/>
          </w:tcPr>
          <w:p w14:paraId="4E19EC2E"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2663" w:type="dxa"/>
            <w:gridSpan w:val="2"/>
            <w:tcBorders>
              <w:top w:val="nil"/>
              <w:left w:val="nil"/>
              <w:bottom w:val="single" w:sz="4" w:space="0" w:color="BFBFBF"/>
              <w:right w:val="nil"/>
            </w:tcBorders>
            <w:shd w:val="clear" w:color="000000" w:fill="F0F5FA"/>
            <w:noWrap/>
            <w:hideMark/>
          </w:tcPr>
          <w:p w14:paraId="5386911A"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RES-866-RS-SpedFocusGroup (1)</w:t>
            </w:r>
          </w:p>
        </w:tc>
        <w:tc>
          <w:tcPr>
            <w:tcW w:w="1860" w:type="dxa"/>
            <w:tcBorders>
              <w:top w:val="nil"/>
              <w:left w:val="nil"/>
              <w:bottom w:val="single" w:sz="4" w:space="0" w:color="BFBFBF"/>
              <w:right w:val="nil"/>
            </w:tcBorders>
            <w:shd w:val="clear" w:color="000000" w:fill="F0F5FA"/>
            <w:hideMark/>
          </w:tcPr>
          <w:p w14:paraId="6C797DF7"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w:t>
            </w:r>
          </w:p>
        </w:tc>
        <w:tc>
          <w:tcPr>
            <w:tcW w:w="1500" w:type="dxa"/>
            <w:tcBorders>
              <w:top w:val="nil"/>
              <w:left w:val="nil"/>
              <w:bottom w:val="single" w:sz="4" w:space="0" w:color="BFBFBF"/>
              <w:right w:val="nil"/>
            </w:tcBorders>
            <w:shd w:val="clear" w:color="000000" w:fill="F0F5FA"/>
            <w:noWrap/>
            <w:hideMark/>
          </w:tcPr>
          <w:p w14:paraId="0BE25FAD"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0</w:t>
            </w:r>
          </w:p>
        </w:tc>
        <w:tc>
          <w:tcPr>
            <w:tcW w:w="1040" w:type="dxa"/>
            <w:tcBorders>
              <w:top w:val="nil"/>
              <w:left w:val="nil"/>
              <w:bottom w:val="single" w:sz="4" w:space="0" w:color="BFBFBF"/>
              <w:right w:val="nil"/>
            </w:tcBorders>
            <w:shd w:val="clear" w:color="000000" w:fill="F0F5FA"/>
            <w:noWrap/>
            <w:hideMark/>
          </w:tcPr>
          <w:p w14:paraId="067D158A"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0</w:t>
            </w:r>
          </w:p>
        </w:tc>
      </w:tr>
      <w:tr w:rsidR="00FF5459" w:rsidRPr="00FF5459" w14:paraId="6AA1D8D3" w14:textId="77777777" w:rsidTr="00FF5459">
        <w:trPr>
          <w:trHeight w:val="300"/>
        </w:trPr>
        <w:tc>
          <w:tcPr>
            <w:tcW w:w="150" w:type="dxa"/>
            <w:tcBorders>
              <w:top w:val="nil"/>
              <w:left w:val="nil"/>
              <w:bottom w:val="single" w:sz="4" w:space="0" w:color="BFBFBF"/>
              <w:right w:val="nil"/>
            </w:tcBorders>
            <w:shd w:val="clear" w:color="000000" w:fill="F0F5FA"/>
            <w:noWrap/>
            <w:hideMark/>
          </w:tcPr>
          <w:p w14:paraId="087A742A"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168" w:type="dxa"/>
            <w:tcBorders>
              <w:top w:val="nil"/>
              <w:left w:val="nil"/>
              <w:bottom w:val="single" w:sz="4" w:space="0" w:color="BFBFBF"/>
              <w:right w:val="nil"/>
            </w:tcBorders>
            <w:shd w:val="clear" w:color="000000" w:fill="F0F5FA"/>
            <w:noWrap/>
            <w:hideMark/>
          </w:tcPr>
          <w:p w14:paraId="5CC71EE9"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2495" w:type="dxa"/>
            <w:tcBorders>
              <w:top w:val="nil"/>
              <w:left w:val="nil"/>
              <w:bottom w:val="single" w:sz="4" w:space="0" w:color="BFBFBF"/>
              <w:right w:val="nil"/>
            </w:tcBorders>
            <w:shd w:val="clear" w:color="000000" w:fill="F0F5FA"/>
            <w:noWrap/>
            <w:hideMark/>
          </w:tcPr>
          <w:p w14:paraId="5DF9BE90" w14:textId="77777777" w:rsidR="00FF5459" w:rsidRPr="00FF5459" w:rsidRDefault="00FF5459" w:rsidP="00FF5459">
            <w:pPr>
              <w:spacing w:after="0"/>
              <w:rPr>
                <w:rFonts w:ascii="Calibri" w:eastAsia="Times New Roman" w:hAnsi="Calibri"/>
                <w:color w:val="000000"/>
                <w:sz w:val="20"/>
                <w:szCs w:val="20"/>
              </w:rPr>
            </w:pPr>
            <w:proofErr w:type="spellStart"/>
            <w:r w:rsidRPr="00FF5459">
              <w:rPr>
                <w:rFonts w:ascii="Calibri" w:eastAsia="Times New Roman" w:hAnsi="Calibri"/>
                <w:color w:val="000000"/>
                <w:sz w:val="20"/>
                <w:szCs w:val="20"/>
              </w:rPr>
              <w:t>Jodee</w:t>
            </w:r>
            <w:proofErr w:type="spellEnd"/>
          </w:p>
        </w:tc>
        <w:tc>
          <w:tcPr>
            <w:tcW w:w="1860" w:type="dxa"/>
            <w:tcBorders>
              <w:top w:val="nil"/>
              <w:left w:val="nil"/>
              <w:bottom w:val="single" w:sz="4" w:space="0" w:color="BFBFBF"/>
              <w:right w:val="nil"/>
            </w:tcBorders>
            <w:shd w:val="clear" w:color="000000" w:fill="F0F5FA"/>
            <w:hideMark/>
          </w:tcPr>
          <w:p w14:paraId="5110860F"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w:t>
            </w:r>
          </w:p>
        </w:tc>
        <w:tc>
          <w:tcPr>
            <w:tcW w:w="1500" w:type="dxa"/>
            <w:tcBorders>
              <w:top w:val="nil"/>
              <w:left w:val="nil"/>
              <w:bottom w:val="single" w:sz="4" w:space="0" w:color="BFBFBF"/>
              <w:right w:val="nil"/>
            </w:tcBorders>
            <w:shd w:val="clear" w:color="000000" w:fill="F0F5FA"/>
            <w:noWrap/>
            <w:hideMark/>
          </w:tcPr>
          <w:p w14:paraId="01F3CEEF"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41</w:t>
            </w:r>
          </w:p>
        </w:tc>
        <w:tc>
          <w:tcPr>
            <w:tcW w:w="1040" w:type="dxa"/>
            <w:tcBorders>
              <w:top w:val="nil"/>
              <w:left w:val="nil"/>
              <w:bottom w:val="single" w:sz="4" w:space="0" w:color="BFBFBF"/>
              <w:right w:val="nil"/>
            </w:tcBorders>
            <w:shd w:val="clear" w:color="000000" w:fill="F0F5FA"/>
            <w:noWrap/>
            <w:hideMark/>
          </w:tcPr>
          <w:p w14:paraId="0156665E"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1</w:t>
            </w:r>
          </w:p>
        </w:tc>
      </w:tr>
      <w:tr w:rsidR="00FF5459" w:rsidRPr="00FF5459" w14:paraId="4982705F" w14:textId="77777777" w:rsidTr="00FF5459">
        <w:trPr>
          <w:trHeight w:val="300"/>
        </w:trPr>
        <w:tc>
          <w:tcPr>
            <w:tcW w:w="150" w:type="dxa"/>
            <w:tcBorders>
              <w:top w:val="nil"/>
              <w:left w:val="nil"/>
              <w:bottom w:val="single" w:sz="4" w:space="0" w:color="BFBFBF"/>
              <w:right w:val="nil"/>
            </w:tcBorders>
            <w:shd w:val="clear" w:color="000000" w:fill="F0F5FA"/>
            <w:noWrap/>
            <w:hideMark/>
          </w:tcPr>
          <w:p w14:paraId="5E07FBB9"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168" w:type="dxa"/>
            <w:tcBorders>
              <w:top w:val="nil"/>
              <w:left w:val="nil"/>
              <w:bottom w:val="single" w:sz="4" w:space="0" w:color="BFBFBF"/>
              <w:right w:val="nil"/>
            </w:tcBorders>
            <w:shd w:val="clear" w:color="000000" w:fill="F0F5FA"/>
            <w:noWrap/>
            <w:hideMark/>
          </w:tcPr>
          <w:p w14:paraId="7350D693"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2495" w:type="dxa"/>
            <w:tcBorders>
              <w:top w:val="nil"/>
              <w:left w:val="nil"/>
              <w:bottom w:val="single" w:sz="4" w:space="0" w:color="BFBFBF"/>
              <w:right w:val="nil"/>
            </w:tcBorders>
            <w:shd w:val="clear" w:color="000000" w:fill="F0F5FA"/>
            <w:noWrap/>
            <w:hideMark/>
          </w:tcPr>
          <w:p w14:paraId="7F44B498"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TS5</w:t>
            </w:r>
          </w:p>
        </w:tc>
        <w:tc>
          <w:tcPr>
            <w:tcW w:w="1860" w:type="dxa"/>
            <w:tcBorders>
              <w:top w:val="nil"/>
              <w:left w:val="nil"/>
              <w:bottom w:val="single" w:sz="4" w:space="0" w:color="BFBFBF"/>
              <w:right w:val="nil"/>
            </w:tcBorders>
            <w:shd w:val="clear" w:color="000000" w:fill="F0F5FA"/>
            <w:hideMark/>
          </w:tcPr>
          <w:p w14:paraId="09D11A57"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w:t>
            </w:r>
          </w:p>
        </w:tc>
        <w:tc>
          <w:tcPr>
            <w:tcW w:w="1500" w:type="dxa"/>
            <w:tcBorders>
              <w:top w:val="nil"/>
              <w:left w:val="nil"/>
              <w:bottom w:val="single" w:sz="4" w:space="0" w:color="BFBFBF"/>
              <w:right w:val="nil"/>
            </w:tcBorders>
            <w:shd w:val="clear" w:color="000000" w:fill="F0F5FA"/>
            <w:noWrap/>
            <w:hideMark/>
          </w:tcPr>
          <w:p w14:paraId="35EC3D78"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1</w:t>
            </w:r>
          </w:p>
        </w:tc>
        <w:tc>
          <w:tcPr>
            <w:tcW w:w="1040" w:type="dxa"/>
            <w:tcBorders>
              <w:top w:val="nil"/>
              <w:left w:val="nil"/>
              <w:bottom w:val="single" w:sz="4" w:space="0" w:color="BFBFBF"/>
              <w:right w:val="nil"/>
            </w:tcBorders>
            <w:shd w:val="clear" w:color="000000" w:fill="F0F5FA"/>
            <w:noWrap/>
            <w:hideMark/>
          </w:tcPr>
          <w:p w14:paraId="42FEF178"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1</w:t>
            </w:r>
          </w:p>
        </w:tc>
      </w:tr>
      <w:tr w:rsidR="00FF5459" w:rsidRPr="00FF5459" w14:paraId="25E62536" w14:textId="77777777" w:rsidTr="00FF5459">
        <w:trPr>
          <w:trHeight w:val="300"/>
        </w:trPr>
        <w:tc>
          <w:tcPr>
            <w:tcW w:w="150" w:type="dxa"/>
            <w:tcBorders>
              <w:top w:val="nil"/>
              <w:left w:val="nil"/>
              <w:bottom w:val="single" w:sz="4" w:space="0" w:color="BFBFBF"/>
              <w:right w:val="nil"/>
            </w:tcBorders>
            <w:shd w:val="clear" w:color="000000" w:fill="F0F5FA"/>
            <w:noWrap/>
            <w:hideMark/>
          </w:tcPr>
          <w:p w14:paraId="2C1DB5F1"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168" w:type="dxa"/>
            <w:tcBorders>
              <w:top w:val="nil"/>
              <w:left w:val="nil"/>
              <w:bottom w:val="single" w:sz="4" w:space="0" w:color="BFBFBF"/>
              <w:right w:val="nil"/>
            </w:tcBorders>
            <w:shd w:val="clear" w:color="000000" w:fill="F0F5FA"/>
            <w:noWrap/>
            <w:hideMark/>
          </w:tcPr>
          <w:p w14:paraId="0AD9B8B1"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2495" w:type="dxa"/>
            <w:tcBorders>
              <w:top w:val="nil"/>
              <w:left w:val="nil"/>
              <w:bottom w:val="single" w:sz="4" w:space="0" w:color="BFBFBF"/>
              <w:right w:val="nil"/>
            </w:tcBorders>
            <w:shd w:val="clear" w:color="000000" w:fill="F0F5FA"/>
            <w:noWrap/>
            <w:hideMark/>
          </w:tcPr>
          <w:p w14:paraId="5D8F257B"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Sped5</w:t>
            </w:r>
          </w:p>
        </w:tc>
        <w:tc>
          <w:tcPr>
            <w:tcW w:w="1860" w:type="dxa"/>
            <w:tcBorders>
              <w:top w:val="nil"/>
              <w:left w:val="nil"/>
              <w:bottom w:val="single" w:sz="4" w:space="0" w:color="BFBFBF"/>
              <w:right w:val="nil"/>
            </w:tcBorders>
            <w:shd w:val="clear" w:color="000000" w:fill="F0F5FA"/>
            <w:hideMark/>
          </w:tcPr>
          <w:p w14:paraId="579DCEF3"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w:t>
            </w:r>
          </w:p>
        </w:tc>
        <w:tc>
          <w:tcPr>
            <w:tcW w:w="1500" w:type="dxa"/>
            <w:tcBorders>
              <w:top w:val="nil"/>
              <w:left w:val="nil"/>
              <w:bottom w:val="single" w:sz="4" w:space="0" w:color="BFBFBF"/>
              <w:right w:val="nil"/>
            </w:tcBorders>
            <w:shd w:val="clear" w:color="000000" w:fill="F0F5FA"/>
            <w:noWrap/>
            <w:hideMark/>
          </w:tcPr>
          <w:p w14:paraId="5C19365D"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15</w:t>
            </w:r>
          </w:p>
        </w:tc>
        <w:tc>
          <w:tcPr>
            <w:tcW w:w="1040" w:type="dxa"/>
            <w:tcBorders>
              <w:top w:val="nil"/>
              <w:left w:val="nil"/>
              <w:bottom w:val="single" w:sz="4" w:space="0" w:color="BFBFBF"/>
              <w:right w:val="nil"/>
            </w:tcBorders>
            <w:shd w:val="clear" w:color="000000" w:fill="F0F5FA"/>
            <w:noWrap/>
            <w:hideMark/>
          </w:tcPr>
          <w:p w14:paraId="4E4771D0"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1</w:t>
            </w:r>
          </w:p>
        </w:tc>
      </w:tr>
      <w:tr w:rsidR="00FF5459" w:rsidRPr="00FF5459" w14:paraId="405C048E" w14:textId="77777777" w:rsidTr="00FF5459">
        <w:trPr>
          <w:trHeight w:val="300"/>
        </w:trPr>
        <w:tc>
          <w:tcPr>
            <w:tcW w:w="150" w:type="dxa"/>
            <w:tcBorders>
              <w:top w:val="nil"/>
              <w:left w:val="nil"/>
              <w:bottom w:val="single" w:sz="4" w:space="0" w:color="BFBFBF"/>
              <w:right w:val="nil"/>
            </w:tcBorders>
            <w:shd w:val="clear" w:color="000000" w:fill="F0F5FA"/>
            <w:noWrap/>
            <w:hideMark/>
          </w:tcPr>
          <w:p w14:paraId="092E4AA2"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168" w:type="dxa"/>
            <w:tcBorders>
              <w:top w:val="nil"/>
              <w:left w:val="nil"/>
              <w:bottom w:val="single" w:sz="4" w:space="0" w:color="BFBFBF"/>
              <w:right w:val="nil"/>
            </w:tcBorders>
            <w:shd w:val="clear" w:color="000000" w:fill="F0F5FA"/>
            <w:noWrap/>
            <w:hideMark/>
          </w:tcPr>
          <w:p w14:paraId="4FF1DD4D"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2495" w:type="dxa"/>
            <w:tcBorders>
              <w:top w:val="nil"/>
              <w:left w:val="nil"/>
              <w:bottom w:val="single" w:sz="4" w:space="0" w:color="BFBFBF"/>
              <w:right w:val="nil"/>
            </w:tcBorders>
            <w:shd w:val="clear" w:color="000000" w:fill="F0F5FA"/>
            <w:noWrap/>
            <w:hideMark/>
          </w:tcPr>
          <w:p w14:paraId="0CC3B282"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Sped7</w:t>
            </w:r>
          </w:p>
        </w:tc>
        <w:tc>
          <w:tcPr>
            <w:tcW w:w="1860" w:type="dxa"/>
            <w:tcBorders>
              <w:top w:val="nil"/>
              <w:left w:val="nil"/>
              <w:bottom w:val="single" w:sz="4" w:space="0" w:color="BFBFBF"/>
              <w:right w:val="nil"/>
            </w:tcBorders>
            <w:shd w:val="clear" w:color="000000" w:fill="F0F5FA"/>
            <w:hideMark/>
          </w:tcPr>
          <w:p w14:paraId="4AA3EF68"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w:t>
            </w:r>
          </w:p>
        </w:tc>
        <w:tc>
          <w:tcPr>
            <w:tcW w:w="1500" w:type="dxa"/>
            <w:tcBorders>
              <w:top w:val="nil"/>
              <w:left w:val="nil"/>
              <w:bottom w:val="single" w:sz="4" w:space="0" w:color="BFBFBF"/>
              <w:right w:val="nil"/>
            </w:tcBorders>
            <w:shd w:val="clear" w:color="000000" w:fill="F0F5FA"/>
            <w:noWrap/>
            <w:hideMark/>
          </w:tcPr>
          <w:p w14:paraId="0E243BE1"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6</w:t>
            </w:r>
          </w:p>
        </w:tc>
        <w:tc>
          <w:tcPr>
            <w:tcW w:w="1040" w:type="dxa"/>
            <w:tcBorders>
              <w:top w:val="nil"/>
              <w:left w:val="nil"/>
              <w:bottom w:val="single" w:sz="4" w:space="0" w:color="BFBFBF"/>
              <w:right w:val="nil"/>
            </w:tcBorders>
            <w:shd w:val="clear" w:color="000000" w:fill="F0F5FA"/>
            <w:noWrap/>
            <w:hideMark/>
          </w:tcPr>
          <w:p w14:paraId="1F19EB13"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1</w:t>
            </w:r>
          </w:p>
        </w:tc>
      </w:tr>
      <w:tr w:rsidR="00FF5459" w:rsidRPr="00FF5459" w14:paraId="3D306187" w14:textId="77777777" w:rsidTr="00FF5459">
        <w:trPr>
          <w:trHeight w:val="300"/>
        </w:trPr>
        <w:tc>
          <w:tcPr>
            <w:tcW w:w="150" w:type="dxa"/>
            <w:tcBorders>
              <w:top w:val="nil"/>
              <w:left w:val="nil"/>
              <w:bottom w:val="single" w:sz="4" w:space="0" w:color="BFBFBF"/>
              <w:right w:val="nil"/>
            </w:tcBorders>
            <w:shd w:val="clear" w:color="000000" w:fill="F0F5FA"/>
            <w:noWrap/>
            <w:hideMark/>
          </w:tcPr>
          <w:p w14:paraId="25278E75"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168" w:type="dxa"/>
            <w:tcBorders>
              <w:top w:val="nil"/>
              <w:left w:val="nil"/>
              <w:bottom w:val="single" w:sz="4" w:space="0" w:color="BFBFBF"/>
              <w:right w:val="nil"/>
            </w:tcBorders>
            <w:shd w:val="clear" w:color="000000" w:fill="F0F5FA"/>
            <w:noWrap/>
            <w:hideMark/>
          </w:tcPr>
          <w:p w14:paraId="7990F44B"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2495" w:type="dxa"/>
            <w:tcBorders>
              <w:top w:val="nil"/>
              <w:left w:val="nil"/>
              <w:bottom w:val="single" w:sz="4" w:space="0" w:color="BFBFBF"/>
              <w:right w:val="nil"/>
            </w:tcBorders>
            <w:shd w:val="clear" w:color="000000" w:fill="F0F5FA"/>
            <w:noWrap/>
            <w:hideMark/>
          </w:tcPr>
          <w:p w14:paraId="48F8E0A0"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Sped3</w:t>
            </w:r>
          </w:p>
        </w:tc>
        <w:tc>
          <w:tcPr>
            <w:tcW w:w="1860" w:type="dxa"/>
            <w:tcBorders>
              <w:top w:val="nil"/>
              <w:left w:val="nil"/>
              <w:bottom w:val="single" w:sz="4" w:space="0" w:color="BFBFBF"/>
              <w:right w:val="nil"/>
            </w:tcBorders>
            <w:shd w:val="clear" w:color="000000" w:fill="F0F5FA"/>
            <w:hideMark/>
          </w:tcPr>
          <w:p w14:paraId="0ECE2BE0"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w:t>
            </w:r>
          </w:p>
        </w:tc>
        <w:tc>
          <w:tcPr>
            <w:tcW w:w="1500" w:type="dxa"/>
            <w:tcBorders>
              <w:top w:val="nil"/>
              <w:left w:val="nil"/>
              <w:bottom w:val="single" w:sz="4" w:space="0" w:color="BFBFBF"/>
              <w:right w:val="nil"/>
            </w:tcBorders>
            <w:shd w:val="clear" w:color="000000" w:fill="F0F5FA"/>
            <w:noWrap/>
            <w:hideMark/>
          </w:tcPr>
          <w:p w14:paraId="1675EA5F"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7</w:t>
            </w:r>
          </w:p>
        </w:tc>
        <w:tc>
          <w:tcPr>
            <w:tcW w:w="1040" w:type="dxa"/>
            <w:tcBorders>
              <w:top w:val="nil"/>
              <w:left w:val="nil"/>
              <w:bottom w:val="single" w:sz="4" w:space="0" w:color="BFBFBF"/>
              <w:right w:val="nil"/>
            </w:tcBorders>
            <w:shd w:val="clear" w:color="000000" w:fill="F0F5FA"/>
            <w:noWrap/>
            <w:hideMark/>
          </w:tcPr>
          <w:p w14:paraId="44AD089E"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1</w:t>
            </w:r>
          </w:p>
        </w:tc>
      </w:tr>
      <w:tr w:rsidR="00FF5459" w:rsidRPr="00FF5459" w14:paraId="0FD4D3C3" w14:textId="77777777" w:rsidTr="00FF5459">
        <w:trPr>
          <w:trHeight w:val="300"/>
        </w:trPr>
        <w:tc>
          <w:tcPr>
            <w:tcW w:w="150" w:type="dxa"/>
            <w:tcBorders>
              <w:top w:val="nil"/>
              <w:left w:val="nil"/>
              <w:bottom w:val="single" w:sz="4" w:space="0" w:color="BFBFBF"/>
              <w:right w:val="nil"/>
            </w:tcBorders>
            <w:shd w:val="clear" w:color="000000" w:fill="F0F5FA"/>
            <w:noWrap/>
            <w:hideMark/>
          </w:tcPr>
          <w:p w14:paraId="041A4081"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168" w:type="dxa"/>
            <w:tcBorders>
              <w:top w:val="nil"/>
              <w:left w:val="nil"/>
              <w:bottom w:val="single" w:sz="4" w:space="0" w:color="BFBFBF"/>
              <w:right w:val="nil"/>
            </w:tcBorders>
            <w:shd w:val="clear" w:color="000000" w:fill="F0F5FA"/>
            <w:noWrap/>
            <w:hideMark/>
          </w:tcPr>
          <w:p w14:paraId="7E293AC6"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2495" w:type="dxa"/>
            <w:tcBorders>
              <w:top w:val="nil"/>
              <w:left w:val="nil"/>
              <w:bottom w:val="single" w:sz="4" w:space="0" w:color="BFBFBF"/>
              <w:right w:val="nil"/>
            </w:tcBorders>
            <w:shd w:val="clear" w:color="000000" w:fill="F0F5FA"/>
            <w:noWrap/>
            <w:hideMark/>
          </w:tcPr>
          <w:p w14:paraId="0EC0BAB0"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Sped1</w:t>
            </w:r>
          </w:p>
        </w:tc>
        <w:tc>
          <w:tcPr>
            <w:tcW w:w="1860" w:type="dxa"/>
            <w:tcBorders>
              <w:top w:val="nil"/>
              <w:left w:val="nil"/>
              <w:bottom w:val="single" w:sz="4" w:space="0" w:color="BFBFBF"/>
              <w:right w:val="nil"/>
            </w:tcBorders>
            <w:shd w:val="clear" w:color="000000" w:fill="F0F5FA"/>
            <w:hideMark/>
          </w:tcPr>
          <w:p w14:paraId="12C6B60D"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w:t>
            </w:r>
          </w:p>
        </w:tc>
        <w:tc>
          <w:tcPr>
            <w:tcW w:w="1500" w:type="dxa"/>
            <w:tcBorders>
              <w:top w:val="nil"/>
              <w:left w:val="nil"/>
              <w:bottom w:val="single" w:sz="4" w:space="0" w:color="BFBFBF"/>
              <w:right w:val="nil"/>
            </w:tcBorders>
            <w:shd w:val="clear" w:color="000000" w:fill="F0F5FA"/>
            <w:noWrap/>
            <w:hideMark/>
          </w:tcPr>
          <w:p w14:paraId="6C42C878"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16</w:t>
            </w:r>
          </w:p>
        </w:tc>
        <w:tc>
          <w:tcPr>
            <w:tcW w:w="1040" w:type="dxa"/>
            <w:tcBorders>
              <w:top w:val="nil"/>
              <w:left w:val="nil"/>
              <w:bottom w:val="single" w:sz="4" w:space="0" w:color="BFBFBF"/>
              <w:right w:val="nil"/>
            </w:tcBorders>
            <w:shd w:val="clear" w:color="000000" w:fill="F0F5FA"/>
            <w:noWrap/>
            <w:hideMark/>
          </w:tcPr>
          <w:p w14:paraId="591182D4"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1</w:t>
            </w:r>
          </w:p>
        </w:tc>
      </w:tr>
      <w:tr w:rsidR="00FF5459" w:rsidRPr="00FF5459" w14:paraId="6C4B54D6" w14:textId="77777777" w:rsidTr="00FF5459">
        <w:trPr>
          <w:trHeight w:val="300"/>
        </w:trPr>
        <w:tc>
          <w:tcPr>
            <w:tcW w:w="150" w:type="dxa"/>
            <w:tcBorders>
              <w:top w:val="nil"/>
              <w:left w:val="nil"/>
              <w:bottom w:val="single" w:sz="4" w:space="0" w:color="BFBFBF"/>
              <w:right w:val="nil"/>
            </w:tcBorders>
            <w:shd w:val="clear" w:color="000000" w:fill="F0F5FA"/>
            <w:noWrap/>
            <w:hideMark/>
          </w:tcPr>
          <w:p w14:paraId="72CCA406"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168" w:type="dxa"/>
            <w:tcBorders>
              <w:top w:val="nil"/>
              <w:left w:val="nil"/>
              <w:bottom w:val="single" w:sz="4" w:space="0" w:color="BFBFBF"/>
              <w:right w:val="nil"/>
            </w:tcBorders>
            <w:shd w:val="clear" w:color="000000" w:fill="F0F5FA"/>
            <w:noWrap/>
            <w:hideMark/>
          </w:tcPr>
          <w:p w14:paraId="2FBD5F42"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2495" w:type="dxa"/>
            <w:tcBorders>
              <w:top w:val="nil"/>
              <w:left w:val="nil"/>
              <w:bottom w:val="single" w:sz="4" w:space="0" w:color="BFBFBF"/>
              <w:right w:val="nil"/>
            </w:tcBorders>
            <w:shd w:val="clear" w:color="000000" w:fill="F0F5FA"/>
            <w:noWrap/>
            <w:hideMark/>
          </w:tcPr>
          <w:p w14:paraId="0EFC422B"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Sped6</w:t>
            </w:r>
          </w:p>
        </w:tc>
        <w:tc>
          <w:tcPr>
            <w:tcW w:w="1860" w:type="dxa"/>
            <w:tcBorders>
              <w:top w:val="nil"/>
              <w:left w:val="nil"/>
              <w:bottom w:val="single" w:sz="4" w:space="0" w:color="BFBFBF"/>
              <w:right w:val="nil"/>
            </w:tcBorders>
            <w:shd w:val="clear" w:color="000000" w:fill="F0F5FA"/>
            <w:hideMark/>
          </w:tcPr>
          <w:p w14:paraId="7E832144"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w:t>
            </w:r>
          </w:p>
        </w:tc>
        <w:tc>
          <w:tcPr>
            <w:tcW w:w="1500" w:type="dxa"/>
            <w:tcBorders>
              <w:top w:val="nil"/>
              <w:left w:val="nil"/>
              <w:bottom w:val="single" w:sz="4" w:space="0" w:color="BFBFBF"/>
              <w:right w:val="nil"/>
            </w:tcBorders>
            <w:shd w:val="clear" w:color="000000" w:fill="F0F5FA"/>
            <w:noWrap/>
            <w:hideMark/>
          </w:tcPr>
          <w:p w14:paraId="07A03002"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8</w:t>
            </w:r>
          </w:p>
        </w:tc>
        <w:tc>
          <w:tcPr>
            <w:tcW w:w="1040" w:type="dxa"/>
            <w:tcBorders>
              <w:top w:val="nil"/>
              <w:left w:val="nil"/>
              <w:bottom w:val="single" w:sz="4" w:space="0" w:color="BFBFBF"/>
              <w:right w:val="nil"/>
            </w:tcBorders>
            <w:shd w:val="clear" w:color="000000" w:fill="F0F5FA"/>
            <w:noWrap/>
            <w:hideMark/>
          </w:tcPr>
          <w:p w14:paraId="275E6B69"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1</w:t>
            </w:r>
          </w:p>
        </w:tc>
      </w:tr>
      <w:tr w:rsidR="00FF5459" w:rsidRPr="00FF5459" w14:paraId="5E61C4B6" w14:textId="77777777" w:rsidTr="00FF5459">
        <w:trPr>
          <w:trHeight w:val="300"/>
        </w:trPr>
        <w:tc>
          <w:tcPr>
            <w:tcW w:w="150" w:type="dxa"/>
            <w:tcBorders>
              <w:top w:val="nil"/>
              <w:left w:val="nil"/>
              <w:bottom w:val="single" w:sz="4" w:space="0" w:color="BFBFBF"/>
              <w:right w:val="nil"/>
            </w:tcBorders>
            <w:shd w:val="clear" w:color="000000" w:fill="F0F5FA"/>
            <w:noWrap/>
            <w:hideMark/>
          </w:tcPr>
          <w:p w14:paraId="210290B4"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168" w:type="dxa"/>
            <w:tcBorders>
              <w:top w:val="nil"/>
              <w:left w:val="nil"/>
              <w:bottom w:val="single" w:sz="4" w:space="0" w:color="BFBFBF"/>
              <w:right w:val="nil"/>
            </w:tcBorders>
            <w:shd w:val="clear" w:color="000000" w:fill="F0F5FA"/>
            <w:noWrap/>
            <w:hideMark/>
          </w:tcPr>
          <w:p w14:paraId="7A75FFB6"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2495" w:type="dxa"/>
            <w:tcBorders>
              <w:top w:val="nil"/>
              <w:left w:val="nil"/>
              <w:bottom w:val="single" w:sz="4" w:space="0" w:color="BFBFBF"/>
              <w:right w:val="nil"/>
            </w:tcBorders>
            <w:shd w:val="clear" w:color="000000" w:fill="F0F5FA"/>
            <w:noWrap/>
            <w:hideMark/>
          </w:tcPr>
          <w:p w14:paraId="1BDFDD69"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Sped2</w:t>
            </w:r>
          </w:p>
        </w:tc>
        <w:tc>
          <w:tcPr>
            <w:tcW w:w="1860" w:type="dxa"/>
            <w:tcBorders>
              <w:top w:val="nil"/>
              <w:left w:val="nil"/>
              <w:bottom w:val="single" w:sz="4" w:space="0" w:color="BFBFBF"/>
              <w:right w:val="nil"/>
            </w:tcBorders>
            <w:shd w:val="clear" w:color="000000" w:fill="F0F5FA"/>
            <w:hideMark/>
          </w:tcPr>
          <w:p w14:paraId="763DB505"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w:t>
            </w:r>
          </w:p>
        </w:tc>
        <w:tc>
          <w:tcPr>
            <w:tcW w:w="1500" w:type="dxa"/>
            <w:tcBorders>
              <w:top w:val="nil"/>
              <w:left w:val="nil"/>
              <w:bottom w:val="single" w:sz="4" w:space="0" w:color="BFBFBF"/>
              <w:right w:val="nil"/>
            </w:tcBorders>
            <w:shd w:val="clear" w:color="000000" w:fill="F0F5FA"/>
            <w:noWrap/>
            <w:hideMark/>
          </w:tcPr>
          <w:p w14:paraId="385683A4"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6</w:t>
            </w:r>
          </w:p>
        </w:tc>
        <w:tc>
          <w:tcPr>
            <w:tcW w:w="1040" w:type="dxa"/>
            <w:tcBorders>
              <w:top w:val="nil"/>
              <w:left w:val="nil"/>
              <w:bottom w:val="single" w:sz="4" w:space="0" w:color="BFBFBF"/>
              <w:right w:val="nil"/>
            </w:tcBorders>
            <w:shd w:val="clear" w:color="000000" w:fill="F0F5FA"/>
            <w:noWrap/>
            <w:hideMark/>
          </w:tcPr>
          <w:p w14:paraId="6A050A1C"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1</w:t>
            </w:r>
          </w:p>
        </w:tc>
      </w:tr>
      <w:tr w:rsidR="00FF5459" w:rsidRPr="00FF5459" w14:paraId="0246C673" w14:textId="77777777" w:rsidTr="00FF5459">
        <w:trPr>
          <w:trHeight w:val="300"/>
        </w:trPr>
        <w:tc>
          <w:tcPr>
            <w:tcW w:w="150" w:type="dxa"/>
            <w:tcBorders>
              <w:top w:val="nil"/>
              <w:left w:val="nil"/>
              <w:bottom w:val="single" w:sz="4" w:space="0" w:color="BFBFBF"/>
              <w:right w:val="nil"/>
            </w:tcBorders>
            <w:shd w:val="clear" w:color="000000" w:fill="F0F5FA"/>
            <w:noWrap/>
            <w:hideMark/>
          </w:tcPr>
          <w:p w14:paraId="67C47393"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168" w:type="dxa"/>
            <w:tcBorders>
              <w:top w:val="nil"/>
              <w:left w:val="nil"/>
              <w:bottom w:val="single" w:sz="4" w:space="0" w:color="BFBFBF"/>
              <w:right w:val="nil"/>
            </w:tcBorders>
            <w:shd w:val="clear" w:color="000000" w:fill="F0F5FA"/>
            <w:noWrap/>
            <w:hideMark/>
          </w:tcPr>
          <w:p w14:paraId="7692B919"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2495" w:type="dxa"/>
            <w:tcBorders>
              <w:top w:val="nil"/>
              <w:left w:val="nil"/>
              <w:bottom w:val="single" w:sz="4" w:space="0" w:color="BFBFBF"/>
              <w:right w:val="nil"/>
            </w:tcBorders>
            <w:shd w:val="clear" w:color="000000" w:fill="F0F5FA"/>
            <w:noWrap/>
            <w:hideMark/>
          </w:tcPr>
          <w:p w14:paraId="75D3E718"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Sped4</w:t>
            </w:r>
          </w:p>
        </w:tc>
        <w:tc>
          <w:tcPr>
            <w:tcW w:w="1860" w:type="dxa"/>
            <w:tcBorders>
              <w:top w:val="nil"/>
              <w:left w:val="nil"/>
              <w:bottom w:val="single" w:sz="4" w:space="0" w:color="BFBFBF"/>
              <w:right w:val="nil"/>
            </w:tcBorders>
            <w:shd w:val="clear" w:color="000000" w:fill="F0F5FA"/>
            <w:hideMark/>
          </w:tcPr>
          <w:p w14:paraId="5D557D07"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w:t>
            </w:r>
          </w:p>
        </w:tc>
        <w:tc>
          <w:tcPr>
            <w:tcW w:w="1500" w:type="dxa"/>
            <w:tcBorders>
              <w:top w:val="nil"/>
              <w:left w:val="nil"/>
              <w:bottom w:val="single" w:sz="4" w:space="0" w:color="BFBFBF"/>
              <w:right w:val="nil"/>
            </w:tcBorders>
            <w:shd w:val="clear" w:color="000000" w:fill="F0F5FA"/>
            <w:noWrap/>
            <w:hideMark/>
          </w:tcPr>
          <w:p w14:paraId="33AA5261"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15</w:t>
            </w:r>
          </w:p>
        </w:tc>
        <w:tc>
          <w:tcPr>
            <w:tcW w:w="1040" w:type="dxa"/>
            <w:tcBorders>
              <w:top w:val="nil"/>
              <w:left w:val="nil"/>
              <w:bottom w:val="single" w:sz="4" w:space="0" w:color="BFBFBF"/>
              <w:right w:val="nil"/>
            </w:tcBorders>
            <w:shd w:val="clear" w:color="000000" w:fill="F0F5FA"/>
            <w:noWrap/>
            <w:hideMark/>
          </w:tcPr>
          <w:p w14:paraId="28272F1A"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1</w:t>
            </w:r>
          </w:p>
        </w:tc>
      </w:tr>
      <w:tr w:rsidR="00FF5459" w:rsidRPr="00FF5459" w14:paraId="595980D3" w14:textId="77777777" w:rsidTr="00FF5459">
        <w:trPr>
          <w:trHeight w:val="300"/>
        </w:trPr>
        <w:tc>
          <w:tcPr>
            <w:tcW w:w="150" w:type="dxa"/>
            <w:tcBorders>
              <w:top w:val="nil"/>
              <w:left w:val="nil"/>
              <w:bottom w:val="single" w:sz="4" w:space="0" w:color="BFBFBF"/>
              <w:right w:val="nil"/>
            </w:tcBorders>
            <w:shd w:val="clear" w:color="000000" w:fill="F0F5FA"/>
            <w:noWrap/>
            <w:hideMark/>
          </w:tcPr>
          <w:p w14:paraId="7037E09F"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168" w:type="dxa"/>
            <w:tcBorders>
              <w:top w:val="nil"/>
              <w:left w:val="nil"/>
              <w:bottom w:val="single" w:sz="4" w:space="0" w:color="BFBFBF"/>
              <w:right w:val="nil"/>
            </w:tcBorders>
            <w:shd w:val="clear" w:color="000000" w:fill="F0F5FA"/>
            <w:noWrap/>
            <w:hideMark/>
          </w:tcPr>
          <w:p w14:paraId="2AB13278"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xml:space="preserve"> </w:t>
            </w:r>
          </w:p>
        </w:tc>
        <w:tc>
          <w:tcPr>
            <w:tcW w:w="2495" w:type="dxa"/>
            <w:tcBorders>
              <w:top w:val="nil"/>
              <w:left w:val="nil"/>
              <w:bottom w:val="single" w:sz="4" w:space="0" w:color="BFBFBF"/>
              <w:right w:val="nil"/>
            </w:tcBorders>
            <w:shd w:val="clear" w:color="000000" w:fill="F0F5FA"/>
            <w:noWrap/>
            <w:hideMark/>
          </w:tcPr>
          <w:p w14:paraId="6AE9F5FD"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[00</w:t>
            </w:r>
          </w:p>
        </w:tc>
        <w:tc>
          <w:tcPr>
            <w:tcW w:w="1860" w:type="dxa"/>
            <w:tcBorders>
              <w:top w:val="nil"/>
              <w:left w:val="nil"/>
              <w:bottom w:val="single" w:sz="4" w:space="0" w:color="BFBFBF"/>
              <w:right w:val="nil"/>
            </w:tcBorders>
            <w:shd w:val="clear" w:color="000000" w:fill="F0F5FA"/>
            <w:hideMark/>
          </w:tcPr>
          <w:p w14:paraId="2C8EE74B"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 </w:t>
            </w:r>
          </w:p>
        </w:tc>
        <w:tc>
          <w:tcPr>
            <w:tcW w:w="1500" w:type="dxa"/>
            <w:tcBorders>
              <w:top w:val="nil"/>
              <w:left w:val="nil"/>
              <w:bottom w:val="single" w:sz="4" w:space="0" w:color="BFBFBF"/>
              <w:right w:val="nil"/>
            </w:tcBorders>
            <w:shd w:val="clear" w:color="000000" w:fill="F0F5FA"/>
            <w:noWrap/>
            <w:hideMark/>
          </w:tcPr>
          <w:p w14:paraId="014BEFCF"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6</w:t>
            </w:r>
          </w:p>
        </w:tc>
        <w:tc>
          <w:tcPr>
            <w:tcW w:w="1040" w:type="dxa"/>
            <w:tcBorders>
              <w:top w:val="nil"/>
              <w:left w:val="nil"/>
              <w:bottom w:val="single" w:sz="4" w:space="0" w:color="BFBFBF"/>
              <w:right w:val="nil"/>
            </w:tcBorders>
            <w:shd w:val="clear" w:color="000000" w:fill="F0F5FA"/>
            <w:noWrap/>
            <w:hideMark/>
          </w:tcPr>
          <w:p w14:paraId="593B7738" w14:textId="77777777" w:rsidR="00FF5459" w:rsidRPr="00FF5459" w:rsidRDefault="00FF5459" w:rsidP="00FF5459">
            <w:pPr>
              <w:spacing w:after="0"/>
              <w:rPr>
                <w:rFonts w:ascii="Calibri" w:eastAsia="Times New Roman" w:hAnsi="Calibri"/>
                <w:color w:val="000000"/>
                <w:sz w:val="20"/>
                <w:szCs w:val="20"/>
              </w:rPr>
            </w:pPr>
            <w:r w:rsidRPr="00FF5459">
              <w:rPr>
                <w:rFonts w:ascii="Calibri" w:eastAsia="Times New Roman" w:hAnsi="Calibri"/>
                <w:color w:val="000000"/>
                <w:sz w:val="20"/>
                <w:szCs w:val="20"/>
              </w:rPr>
              <w:t>1</w:t>
            </w:r>
          </w:p>
        </w:tc>
      </w:tr>
    </w:tbl>
    <w:p w14:paraId="328489C2" w14:textId="77777777" w:rsidR="00CF5574" w:rsidRDefault="00CF5574" w:rsidP="00CF5574">
      <w:pPr>
        <w:pStyle w:val="NormalWeb"/>
        <w:spacing w:before="0" w:beforeAutospacing="0" w:after="240" w:afterAutospacing="0"/>
        <w:rPr>
          <w:rFonts w:ascii="Times New Roman" w:hAnsi="Times New Roman"/>
          <w:b/>
          <w:sz w:val="24"/>
          <w:szCs w:val="24"/>
        </w:rPr>
      </w:pPr>
    </w:p>
    <w:p w14:paraId="37529888" w14:textId="77777777" w:rsidR="00884BCB" w:rsidRDefault="00884BCB" w:rsidP="00FF5459">
      <w:pPr>
        <w:pStyle w:val="NormalWeb"/>
        <w:spacing w:before="0" w:beforeAutospacing="0" w:after="240" w:afterAutospacing="0"/>
        <w:jc w:val="center"/>
        <w:rPr>
          <w:b/>
          <w:sz w:val="36"/>
        </w:rPr>
      </w:pPr>
    </w:p>
    <w:p w14:paraId="2F62382C" w14:textId="3FE0C2E2" w:rsidR="00FF5459" w:rsidRDefault="00FF5459" w:rsidP="00FF5459">
      <w:pPr>
        <w:pStyle w:val="NormalWeb"/>
        <w:spacing w:before="0" w:beforeAutospacing="0" w:after="240" w:afterAutospacing="0"/>
        <w:jc w:val="center"/>
        <w:rPr>
          <w:b/>
          <w:sz w:val="36"/>
        </w:rPr>
      </w:pPr>
      <w:r w:rsidRPr="00FF5459">
        <w:rPr>
          <w:b/>
          <w:sz w:val="36"/>
        </w:rPr>
        <w:lastRenderedPageBreak/>
        <w:t>One coded segment</w:t>
      </w:r>
    </w:p>
    <w:p w14:paraId="76B27AF6" w14:textId="77777777" w:rsidR="00884BCB" w:rsidRDefault="00884BCB" w:rsidP="00FF5459">
      <w:pPr>
        <w:pStyle w:val="NormalWeb"/>
        <w:spacing w:before="0" w:beforeAutospacing="0" w:after="240" w:afterAutospacing="0"/>
        <w:jc w:val="center"/>
        <w:rPr>
          <w:b/>
          <w:sz w:val="36"/>
        </w:rPr>
      </w:pPr>
    </w:p>
    <w:tbl>
      <w:tblPr>
        <w:tblW w:w="11448" w:type="dxa"/>
        <w:tblInd w:w="-108" w:type="dxa"/>
        <w:tblLook w:val="04A0" w:firstRow="1" w:lastRow="0" w:firstColumn="1" w:lastColumn="0" w:noHBand="0" w:noVBand="1"/>
      </w:tblPr>
      <w:tblGrid>
        <w:gridCol w:w="658"/>
        <w:gridCol w:w="1952"/>
        <w:gridCol w:w="720"/>
        <w:gridCol w:w="1039"/>
        <w:gridCol w:w="529"/>
        <w:gridCol w:w="682"/>
        <w:gridCol w:w="137"/>
        <w:gridCol w:w="5731"/>
      </w:tblGrid>
      <w:tr w:rsidR="00884BCB" w:rsidRPr="00884BCB" w14:paraId="18AA67CA" w14:textId="77777777" w:rsidTr="00884BCB">
        <w:trPr>
          <w:trHeight w:val="300"/>
        </w:trPr>
        <w:tc>
          <w:tcPr>
            <w:tcW w:w="658" w:type="dxa"/>
            <w:tcBorders>
              <w:top w:val="nil"/>
              <w:left w:val="nil"/>
              <w:bottom w:val="single" w:sz="4" w:space="0" w:color="BFBFBF"/>
              <w:right w:val="nil"/>
            </w:tcBorders>
            <w:shd w:val="clear" w:color="000000" w:fill="B3CBE3"/>
            <w:noWrap/>
            <w:hideMark/>
          </w:tcPr>
          <w:p w14:paraId="39BCBFA2" w14:textId="77777777" w:rsidR="00884BCB" w:rsidRPr="00884BCB" w:rsidRDefault="00884BCB" w:rsidP="00884BCB">
            <w:pPr>
              <w:spacing w:after="0"/>
              <w:rPr>
                <w:rFonts w:ascii="Calibri" w:eastAsia="Times New Roman" w:hAnsi="Calibri"/>
                <w:b/>
                <w:bCs/>
                <w:sz w:val="20"/>
                <w:szCs w:val="20"/>
              </w:rPr>
            </w:pPr>
            <w:r w:rsidRPr="00884BCB">
              <w:rPr>
                <w:rFonts w:ascii="Calibri" w:eastAsia="Times New Roman" w:hAnsi="Calibri"/>
                <w:b/>
                <w:bCs/>
                <w:sz w:val="20"/>
                <w:szCs w:val="20"/>
              </w:rPr>
              <w:t>Color</w:t>
            </w:r>
          </w:p>
        </w:tc>
        <w:tc>
          <w:tcPr>
            <w:tcW w:w="1952" w:type="dxa"/>
            <w:tcBorders>
              <w:top w:val="nil"/>
              <w:left w:val="nil"/>
              <w:bottom w:val="single" w:sz="4" w:space="0" w:color="BFBFBF"/>
              <w:right w:val="nil"/>
            </w:tcBorders>
            <w:shd w:val="clear" w:color="000000" w:fill="B3CBE3"/>
            <w:noWrap/>
            <w:hideMark/>
          </w:tcPr>
          <w:p w14:paraId="19107D79" w14:textId="77777777" w:rsidR="00884BCB" w:rsidRPr="00884BCB" w:rsidRDefault="00884BCB" w:rsidP="00884BCB">
            <w:pPr>
              <w:spacing w:after="0"/>
              <w:rPr>
                <w:rFonts w:ascii="Calibri" w:eastAsia="Times New Roman" w:hAnsi="Calibri"/>
                <w:b/>
                <w:bCs/>
                <w:sz w:val="20"/>
                <w:szCs w:val="20"/>
              </w:rPr>
            </w:pPr>
            <w:r w:rsidRPr="00884BCB">
              <w:rPr>
                <w:rFonts w:ascii="Calibri" w:eastAsia="Times New Roman" w:hAnsi="Calibri"/>
                <w:b/>
                <w:bCs/>
                <w:sz w:val="20"/>
                <w:szCs w:val="20"/>
              </w:rPr>
              <w:t>Document name</w:t>
            </w:r>
          </w:p>
        </w:tc>
        <w:tc>
          <w:tcPr>
            <w:tcW w:w="720" w:type="dxa"/>
            <w:tcBorders>
              <w:top w:val="nil"/>
              <w:left w:val="nil"/>
              <w:bottom w:val="single" w:sz="4" w:space="0" w:color="BFBFBF"/>
              <w:right w:val="nil"/>
            </w:tcBorders>
            <w:shd w:val="clear" w:color="000000" w:fill="B3CBE3"/>
            <w:noWrap/>
            <w:hideMark/>
          </w:tcPr>
          <w:p w14:paraId="28AA59B5" w14:textId="77777777" w:rsidR="00884BCB" w:rsidRPr="00884BCB" w:rsidRDefault="00884BCB" w:rsidP="00884BCB">
            <w:pPr>
              <w:spacing w:after="0"/>
              <w:rPr>
                <w:rFonts w:ascii="Calibri" w:eastAsia="Times New Roman" w:hAnsi="Calibri"/>
                <w:b/>
                <w:bCs/>
                <w:sz w:val="20"/>
                <w:szCs w:val="20"/>
              </w:rPr>
            </w:pPr>
            <w:r w:rsidRPr="00884BCB">
              <w:rPr>
                <w:rFonts w:ascii="Calibri" w:eastAsia="Times New Roman" w:hAnsi="Calibri"/>
                <w:b/>
                <w:bCs/>
                <w:sz w:val="20"/>
                <w:szCs w:val="20"/>
              </w:rPr>
              <w:t>Code</w:t>
            </w:r>
          </w:p>
        </w:tc>
        <w:tc>
          <w:tcPr>
            <w:tcW w:w="1039" w:type="dxa"/>
            <w:tcBorders>
              <w:top w:val="nil"/>
              <w:left w:val="nil"/>
              <w:bottom w:val="single" w:sz="4" w:space="0" w:color="BFBFBF"/>
              <w:right w:val="nil"/>
            </w:tcBorders>
            <w:shd w:val="clear" w:color="000000" w:fill="B3CBE3"/>
            <w:noWrap/>
            <w:hideMark/>
          </w:tcPr>
          <w:p w14:paraId="2A404AEC" w14:textId="77777777" w:rsidR="00884BCB" w:rsidRPr="00884BCB" w:rsidRDefault="00884BCB" w:rsidP="00884BCB">
            <w:pPr>
              <w:spacing w:after="0"/>
              <w:rPr>
                <w:rFonts w:ascii="Calibri" w:eastAsia="Times New Roman" w:hAnsi="Calibri"/>
                <w:b/>
                <w:bCs/>
                <w:sz w:val="20"/>
                <w:szCs w:val="20"/>
              </w:rPr>
            </w:pPr>
            <w:r w:rsidRPr="00884BCB">
              <w:rPr>
                <w:rFonts w:ascii="Calibri" w:eastAsia="Times New Roman" w:hAnsi="Calibri"/>
                <w:b/>
                <w:bCs/>
                <w:sz w:val="20"/>
                <w:szCs w:val="20"/>
              </w:rPr>
              <w:t>Beginning</w:t>
            </w:r>
          </w:p>
        </w:tc>
        <w:tc>
          <w:tcPr>
            <w:tcW w:w="529" w:type="dxa"/>
            <w:tcBorders>
              <w:top w:val="nil"/>
              <w:left w:val="nil"/>
              <w:bottom w:val="single" w:sz="4" w:space="0" w:color="BFBFBF"/>
              <w:right w:val="nil"/>
            </w:tcBorders>
            <w:shd w:val="clear" w:color="000000" w:fill="B3CBE3"/>
            <w:noWrap/>
            <w:hideMark/>
          </w:tcPr>
          <w:p w14:paraId="7F871539" w14:textId="77777777" w:rsidR="00884BCB" w:rsidRPr="00884BCB" w:rsidRDefault="00884BCB" w:rsidP="00884BCB">
            <w:pPr>
              <w:spacing w:after="0"/>
              <w:rPr>
                <w:rFonts w:ascii="Calibri" w:eastAsia="Times New Roman" w:hAnsi="Calibri"/>
                <w:b/>
                <w:bCs/>
                <w:sz w:val="20"/>
                <w:szCs w:val="20"/>
              </w:rPr>
            </w:pPr>
            <w:r w:rsidRPr="00884BCB">
              <w:rPr>
                <w:rFonts w:ascii="Calibri" w:eastAsia="Times New Roman" w:hAnsi="Calibri"/>
                <w:b/>
                <w:bCs/>
                <w:sz w:val="20"/>
                <w:szCs w:val="20"/>
              </w:rPr>
              <w:t>End</w:t>
            </w:r>
          </w:p>
        </w:tc>
        <w:tc>
          <w:tcPr>
            <w:tcW w:w="819" w:type="dxa"/>
            <w:gridSpan w:val="2"/>
            <w:tcBorders>
              <w:top w:val="nil"/>
              <w:left w:val="nil"/>
              <w:bottom w:val="single" w:sz="4" w:space="0" w:color="BFBFBF"/>
              <w:right w:val="nil"/>
            </w:tcBorders>
            <w:shd w:val="clear" w:color="000000" w:fill="B3CBE3"/>
            <w:noWrap/>
            <w:hideMark/>
          </w:tcPr>
          <w:p w14:paraId="7C463592" w14:textId="77777777" w:rsidR="00884BCB" w:rsidRPr="00884BCB" w:rsidRDefault="00884BCB" w:rsidP="00884BCB">
            <w:pPr>
              <w:spacing w:after="0"/>
              <w:rPr>
                <w:rFonts w:ascii="Calibri" w:eastAsia="Times New Roman" w:hAnsi="Calibri"/>
                <w:b/>
                <w:bCs/>
                <w:sz w:val="20"/>
                <w:szCs w:val="20"/>
              </w:rPr>
            </w:pPr>
            <w:r w:rsidRPr="00884BCB">
              <w:rPr>
                <w:rFonts w:ascii="Calibri" w:eastAsia="Times New Roman" w:hAnsi="Calibri"/>
                <w:b/>
                <w:bCs/>
                <w:sz w:val="20"/>
                <w:szCs w:val="20"/>
              </w:rPr>
              <w:t>Weight score</w:t>
            </w:r>
          </w:p>
        </w:tc>
        <w:tc>
          <w:tcPr>
            <w:tcW w:w="5731" w:type="dxa"/>
            <w:tcBorders>
              <w:top w:val="nil"/>
              <w:left w:val="nil"/>
              <w:bottom w:val="single" w:sz="4" w:space="0" w:color="BFBFBF"/>
              <w:right w:val="nil"/>
            </w:tcBorders>
            <w:shd w:val="clear" w:color="000000" w:fill="B3CBE3"/>
            <w:noWrap/>
            <w:hideMark/>
          </w:tcPr>
          <w:p w14:paraId="2C822AA3" w14:textId="77777777" w:rsidR="00884BCB" w:rsidRPr="00884BCB" w:rsidRDefault="00884BCB" w:rsidP="00884BCB">
            <w:pPr>
              <w:spacing w:after="0"/>
              <w:rPr>
                <w:rFonts w:ascii="Calibri" w:eastAsia="Times New Roman" w:hAnsi="Calibri"/>
                <w:b/>
                <w:bCs/>
                <w:sz w:val="20"/>
                <w:szCs w:val="20"/>
              </w:rPr>
            </w:pPr>
            <w:r w:rsidRPr="00884BCB">
              <w:rPr>
                <w:rFonts w:ascii="Calibri" w:eastAsia="Times New Roman" w:hAnsi="Calibri"/>
                <w:b/>
                <w:bCs/>
                <w:sz w:val="20"/>
                <w:szCs w:val="20"/>
              </w:rPr>
              <w:t>Segment</w:t>
            </w:r>
          </w:p>
        </w:tc>
      </w:tr>
      <w:tr w:rsidR="00884BCB" w:rsidRPr="00884BCB" w14:paraId="6EFA8831" w14:textId="77777777" w:rsidTr="00884BCB">
        <w:trPr>
          <w:trHeight w:val="1020"/>
        </w:trPr>
        <w:tc>
          <w:tcPr>
            <w:tcW w:w="658" w:type="dxa"/>
            <w:tcBorders>
              <w:top w:val="nil"/>
              <w:left w:val="nil"/>
              <w:bottom w:val="single" w:sz="4" w:space="0" w:color="BFBFBF"/>
              <w:right w:val="nil"/>
            </w:tcBorders>
            <w:shd w:val="clear" w:color="000000" w:fill="F0F5FA"/>
            <w:noWrap/>
            <w:hideMark/>
          </w:tcPr>
          <w:p w14:paraId="5C5C692D" w14:textId="77777777" w:rsidR="00884BCB" w:rsidRPr="00884BCB" w:rsidRDefault="00884BCB" w:rsidP="00884BCB">
            <w:pPr>
              <w:spacing w:after="0"/>
              <w:jc w:val="center"/>
              <w:rPr>
                <w:rFonts w:ascii="Calibri" w:eastAsia="Times New Roman" w:hAnsi="Calibri"/>
                <w:color w:val="DC3C26"/>
              </w:rPr>
            </w:pPr>
            <w:r w:rsidRPr="00884BCB">
              <w:rPr>
                <w:rFonts w:ascii="Calibri" w:eastAsia="Times New Roman" w:hAnsi="Calibri"/>
                <w:color w:val="DC3C26"/>
              </w:rPr>
              <w:t>●</w:t>
            </w:r>
          </w:p>
        </w:tc>
        <w:tc>
          <w:tcPr>
            <w:tcW w:w="1952" w:type="dxa"/>
            <w:tcBorders>
              <w:top w:val="nil"/>
              <w:left w:val="nil"/>
              <w:bottom w:val="single" w:sz="4" w:space="0" w:color="BFBFBF"/>
              <w:right w:val="nil"/>
            </w:tcBorders>
            <w:shd w:val="clear" w:color="000000" w:fill="F0F5FA"/>
            <w:noWrap/>
            <w:hideMark/>
          </w:tcPr>
          <w:p w14:paraId="603BD769"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RES-866-RS-TSFocusGroup (1)</w:t>
            </w:r>
          </w:p>
        </w:tc>
        <w:tc>
          <w:tcPr>
            <w:tcW w:w="720" w:type="dxa"/>
            <w:tcBorders>
              <w:top w:val="nil"/>
              <w:left w:val="nil"/>
              <w:bottom w:val="single" w:sz="4" w:space="0" w:color="BFBFBF"/>
              <w:right w:val="nil"/>
            </w:tcBorders>
            <w:shd w:val="clear" w:color="000000" w:fill="F0F5FA"/>
            <w:noWrap/>
            <w:hideMark/>
          </w:tcPr>
          <w:p w14:paraId="72C3BED8"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Trans</w:t>
            </w:r>
          </w:p>
        </w:tc>
        <w:tc>
          <w:tcPr>
            <w:tcW w:w="1039" w:type="dxa"/>
            <w:tcBorders>
              <w:top w:val="nil"/>
              <w:left w:val="nil"/>
              <w:bottom w:val="single" w:sz="4" w:space="0" w:color="BFBFBF"/>
              <w:right w:val="nil"/>
            </w:tcBorders>
            <w:shd w:val="clear" w:color="000000" w:fill="F0F5FA"/>
            <w:noWrap/>
            <w:hideMark/>
          </w:tcPr>
          <w:p w14:paraId="5A7D4D4B"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81</w:t>
            </w:r>
          </w:p>
        </w:tc>
        <w:tc>
          <w:tcPr>
            <w:tcW w:w="529" w:type="dxa"/>
            <w:tcBorders>
              <w:top w:val="nil"/>
              <w:left w:val="nil"/>
              <w:bottom w:val="single" w:sz="4" w:space="0" w:color="BFBFBF"/>
              <w:right w:val="nil"/>
            </w:tcBorders>
            <w:shd w:val="clear" w:color="000000" w:fill="F0F5FA"/>
            <w:noWrap/>
            <w:hideMark/>
          </w:tcPr>
          <w:p w14:paraId="140B1495"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81</w:t>
            </w:r>
          </w:p>
        </w:tc>
        <w:tc>
          <w:tcPr>
            <w:tcW w:w="682" w:type="dxa"/>
            <w:tcBorders>
              <w:top w:val="nil"/>
              <w:left w:val="nil"/>
              <w:bottom w:val="single" w:sz="4" w:space="0" w:color="BFBFBF"/>
              <w:right w:val="nil"/>
            </w:tcBorders>
            <w:shd w:val="clear" w:color="000000" w:fill="F0F5FA"/>
            <w:noWrap/>
            <w:hideMark/>
          </w:tcPr>
          <w:p w14:paraId="082165E9"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0</w:t>
            </w:r>
          </w:p>
        </w:tc>
        <w:tc>
          <w:tcPr>
            <w:tcW w:w="5868" w:type="dxa"/>
            <w:gridSpan w:val="2"/>
            <w:tcBorders>
              <w:top w:val="nil"/>
              <w:left w:val="nil"/>
              <w:bottom w:val="single" w:sz="4" w:space="0" w:color="BFBFBF"/>
              <w:right w:val="nil"/>
            </w:tcBorders>
            <w:shd w:val="clear" w:color="000000" w:fill="F0F5FA"/>
            <w:hideMark/>
          </w:tcPr>
          <w:p w14:paraId="044F3D97"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TS6: [00:41:01] Really just knowing the resources are available. Well it kind of goes back to the training and knowing what resources are available and what all the different options are that are available for the students</w:t>
            </w:r>
          </w:p>
        </w:tc>
      </w:tr>
      <w:tr w:rsidR="00884BCB" w:rsidRPr="00884BCB" w14:paraId="389337B9" w14:textId="77777777" w:rsidTr="00884BCB">
        <w:trPr>
          <w:trHeight w:val="6630"/>
        </w:trPr>
        <w:tc>
          <w:tcPr>
            <w:tcW w:w="658" w:type="dxa"/>
            <w:tcBorders>
              <w:top w:val="nil"/>
              <w:left w:val="nil"/>
              <w:bottom w:val="single" w:sz="4" w:space="0" w:color="BFBFBF"/>
              <w:right w:val="nil"/>
            </w:tcBorders>
            <w:shd w:val="clear" w:color="000000" w:fill="F0F5FA"/>
            <w:noWrap/>
            <w:hideMark/>
          </w:tcPr>
          <w:p w14:paraId="1C47C4CD" w14:textId="77777777" w:rsidR="00884BCB" w:rsidRPr="00884BCB" w:rsidRDefault="00884BCB" w:rsidP="00884BCB">
            <w:pPr>
              <w:spacing w:after="0"/>
              <w:jc w:val="center"/>
              <w:rPr>
                <w:rFonts w:ascii="Calibri" w:eastAsia="Times New Roman" w:hAnsi="Calibri"/>
                <w:color w:val="DC3C26"/>
              </w:rPr>
            </w:pPr>
            <w:r w:rsidRPr="00884BCB">
              <w:rPr>
                <w:rFonts w:ascii="Calibri" w:eastAsia="Times New Roman" w:hAnsi="Calibri"/>
                <w:color w:val="DC3C26"/>
              </w:rPr>
              <w:t>●</w:t>
            </w:r>
          </w:p>
        </w:tc>
        <w:tc>
          <w:tcPr>
            <w:tcW w:w="1952" w:type="dxa"/>
            <w:tcBorders>
              <w:top w:val="nil"/>
              <w:left w:val="nil"/>
              <w:bottom w:val="single" w:sz="4" w:space="0" w:color="BFBFBF"/>
              <w:right w:val="nil"/>
            </w:tcBorders>
            <w:shd w:val="clear" w:color="000000" w:fill="F0F5FA"/>
            <w:noWrap/>
            <w:hideMark/>
          </w:tcPr>
          <w:p w14:paraId="0855AFD6"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RES-866-RS-SpedInterview (1)</w:t>
            </w:r>
          </w:p>
        </w:tc>
        <w:tc>
          <w:tcPr>
            <w:tcW w:w="720" w:type="dxa"/>
            <w:tcBorders>
              <w:top w:val="nil"/>
              <w:left w:val="nil"/>
              <w:bottom w:val="single" w:sz="4" w:space="0" w:color="BFBFBF"/>
              <w:right w:val="nil"/>
            </w:tcBorders>
            <w:shd w:val="clear" w:color="000000" w:fill="F0F5FA"/>
            <w:noWrap/>
            <w:hideMark/>
          </w:tcPr>
          <w:p w14:paraId="5A476388"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Trans</w:t>
            </w:r>
          </w:p>
        </w:tc>
        <w:tc>
          <w:tcPr>
            <w:tcW w:w="1039" w:type="dxa"/>
            <w:tcBorders>
              <w:top w:val="nil"/>
              <w:left w:val="nil"/>
              <w:bottom w:val="single" w:sz="4" w:space="0" w:color="BFBFBF"/>
              <w:right w:val="nil"/>
            </w:tcBorders>
            <w:shd w:val="clear" w:color="000000" w:fill="F0F5FA"/>
            <w:noWrap/>
            <w:hideMark/>
          </w:tcPr>
          <w:p w14:paraId="7FC23A7C"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10</w:t>
            </w:r>
          </w:p>
        </w:tc>
        <w:tc>
          <w:tcPr>
            <w:tcW w:w="529" w:type="dxa"/>
            <w:tcBorders>
              <w:top w:val="nil"/>
              <w:left w:val="nil"/>
              <w:bottom w:val="single" w:sz="4" w:space="0" w:color="BFBFBF"/>
              <w:right w:val="nil"/>
            </w:tcBorders>
            <w:shd w:val="clear" w:color="000000" w:fill="F0F5FA"/>
            <w:noWrap/>
            <w:hideMark/>
          </w:tcPr>
          <w:p w14:paraId="594A9E55"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10</w:t>
            </w:r>
          </w:p>
        </w:tc>
        <w:tc>
          <w:tcPr>
            <w:tcW w:w="682" w:type="dxa"/>
            <w:tcBorders>
              <w:top w:val="nil"/>
              <w:left w:val="nil"/>
              <w:bottom w:val="single" w:sz="4" w:space="0" w:color="BFBFBF"/>
              <w:right w:val="nil"/>
            </w:tcBorders>
            <w:shd w:val="clear" w:color="000000" w:fill="F0F5FA"/>
            <w:noWrap/>
            <w:hideMark/>
          </w:tcPr>
          <w:p w14:paraId="1EA90350"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0</w:t>
            </w:r>
          </w:p>
        </w:tc>
        <w:tc>
          <w:tcPr>
            <w:tcW w:w="5868" w:type="dxa"/>
            <w:gridSpan w:val="2"/>
            <w:tcBorders>
              <w:top w:val="nil"/>
              <w:left w:val="nil"/>
              <w:bottom w:val="single" w:sz="4" w:space="0" w:color="BFBFBF"/>
              <w:right w:val="nil"/>
            </w:tcBorders>
            <w:shd w:val="clear" w:color="000000" w:fill="F0F5FA"/>
            <w:hideMark/>
          </w:tcPr>
          <w:p w14:paraId="54F0E522"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 xml:space="preserve">Sped4: [00:06:50] OK so then yeah I mean I have more and I feel like a lot of my students have been successful. So when that comes to mind </w:t>
            </w:r>
            <w:proofErr w:type="gramStart"/>
            <w:r w:rsidRPr="00884BCB">
              <w:rPr>
                <w:rFonts w:ascii="Calibri" w:eastAsia="Times New Roman" w:hAnsi="Calibri"/>
                <w:color w:val="000000"/>
                <w:sz w:val="20"/>
                <w:szCs w:val="20"/>
              </w:rPr>
              <w:t>I</w:t>
            </w:r>
            <w:proofErr w:type="gramEnd"/>
            <w:r w:rsidRPr="00884BCB">
              <w:rPr>
                <w:rFonts w:ascii="Calibri" w:eastAsia="Times New Roman" w:hAnsi="Calibri"/>
                <w:color w:val="000000"/>
                <w:sz w:val="20"/>
                <w:szCs w:val="20"/>
              </w:rPr>
              <w:t xml:space="preserve"> kind of wordsmith because I haven't been at the school for very long. It's only my fourth year there so haven't followed a student but I got a kiddo as a sophomore my first year so followed him through and he was very interested at first started out he wanted to be a NASCAR driver. And you know we look at that tried to you know look at what resources and what things we had related to that we started realizing and talking and collaborating with parents like they had looked into there are some schools some driving schools but it was cost prohibited out-of-state et cetera. And so it's just sort of channeling him with his focus. But in a different route I looked at and that's where we connected with it man programs there had him tour there. He started getting into the auto detailing allow that but found that through a course and there there's some doubt that he was doing that. He really likes coming up with the estimates for that and liked that more than actually doing the body work. And so he kept up with that learn how to do the bodywork learn how to figure out did that estimating gut on with an insurance company a local insurance company and was doing some work for them and sort of Fortunately got taken under the wing of an estimator there and so was getting answers. And he's </w:t>
            </w:r>
            <w:proofErr w:type="spellStart"/>
            <w:r w:rsidRPr="00884BCB">
              <w:rPr>
                <w:rFonts w:ascii="Calibri" w:eastAsia="Times New Roman" w:hAnsi="Calibri"/>
                <w:color w:val="000000"/>
                <w:sz w:val="20"/>
                <w:szCs w:val="20"/>
              </w:rPr>
              <w:t>he's</w:t>
            </w:r>
            <w:proofErr w:type="spellEnd"/>
            <w:r w:rsidRPr="00884BCB">
              <w:rPr>
                <w:rFonts w:ascii="Calibri" w:eastAsia="Times New Roman" w:hAnsi="Calibri"/>
                <w:color w:val="000000"/>
                <w:sz w:val="20"/>
                <w:szCs w:val="20"/>
              </w:rPr>
              <w:t xml:space="preserve"> still doing the physical body work for him since graduated high school. That was last year.</w:t>
            </w:r>
          </w:p>
        </w:tc>
      </w:tr>
      <w:tr w:rsidR="00884BCB" w:rsidRPr="00884BCB" w14:paraId="599E7920" w14:textId="77777777" w:rsidTr="00884BCB">
        <w:trPr>
          <w:trHeight w:val="2805"/>
        </w:trPr>
        <w:tc>
          <w:tcPr>
            <w:tcW w:w="658" w:type="dxa"/>
            <w:tcBorders>
              <w:top w:val="nil"/>
              <w:left w:val="nil"/>
              <w:bottom w:val="single" w:sz="4" w:space="0" w:color="BFBFBF"/>
              <w:right w:val="nil"/>
            </w:tcBorders>
            <w:shd w:val="clear" w:color="000000" w:fill="F0F5FA"/>
            <w:noWrap/>
            <w:hideMark/>
          </w:tcPr>
          <w:p w14:paraId="02CD7D0B" w14:textId="77777777" w:rsidR="00884BCB" w:rsidRPr="00884BCB" w:rsidRDefault="00884BCB" w:rsidP="00884BCB">
            <w:pPr>
              <w:spacing w:after="0"/>
              <w:jc w:val="center"/>
              <w:rPr>
                <w:rFonts w:ascii="Calibri" w:eastAsia="Times New Roman" w:hAnsi="Calibri"/>
                <w:color w:val="DC3C26"/>
              </w:rPr>
            </w:pPr>
            <w:r w:rsidRPr="00884BCB">
              <w:rPr>
                <w:rFonts w:ascii="Calibri" w:eastAsia="Times New Roman" w:hAnsi="Calibri"/>
                <w:color w:val="DC3C26"/>
              </w:rPr>
              <w:t>●</w:t>
            </w:r>
          </w:p>
        </w:tc>
        <w:tc>
          <w:tcPr>
            <w:tcW w:w="1952" w:type="dxa"/>
            <w:tcBorders>
              <w:top w:val="nil"/>
              <w:left w:val="nil"/>
              <w:bottom w:val="single" w:sz="4" w:space="0" w:color="BFBFBF"/>
              <w:right w:val="nil"/>
            </w:tcBorders>
            <w:shd w:val="clear" w:color="000000" w:fill="F0F5FA"/>
            <w:noWrap/>
            <w:hideMark/>
          </w:tcPr>
          <w:p w14:paraId="2042B164"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RES-866-RS-SpedFocusGroup (1)</w:t>
            </w:r>
          </w:p>
        </w:tc>
        <w:tc>
          <w:tcPr>
            <w:tcW w:w="720" w:type="dxa"/>
            <w:tcBorders>
              <w:top w:val="nil"/>
              <w:left w:val="nil"/>
              <w:bottom w:val="single" w:sz="4" w:space="0" w:color="BFBFBF"/>
              <w:right w:val="nil"/>
            </w:tcBorders>
            <w:shd w:val="clear" w:color="000000" w:fill="F0F5FA"/>
            <w:noWrap/>
            <w:hideMark/>
          </w:tcPr>
          <w:p w14:paraId="399C0B1E"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Trans</w:t>
            </w:r>
          </w:p>
        </w:tc>
        <w:tc>
          <w:tcPr>
            <w:tcW w:w="1039" w:type="dxa"/>
            <w:tcBorders>
              <w:top w:val="nil"/>
              <w:left w:val="nil"/>
              <w:bottom w:val="single" w:sz="4" w:space="0" w:color="BFBFBF"/>
              <w:right w:val="nil"/>
            </w:tcBorders>
            <w:shd w:val="clear" w:color="000000" w:fill="F0F5FA"/>
            <w:noWrap/>
            <w:hideMark/>
          </w:tcPr>
          <w:p w14:paraId="32635AD0"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66</w:t>
            </w:r>
          </w:p>
        </w:tc>
        <w:tc>
          <w:tcPr>
            <w:tcW w:w="529" w:type="dxa"/>
            <w:tcBorders>
              <w:top w:val="nil"/>
              <w:left w:val="nil"/>
              <w:bottom w:val="single" w:sz="4" w:space="0" w:color="BFBFBF"/>
              <w:right w:val="nil"/>
            </w:tcBorders>
            <w:shd w:val="clear" w:color="000000" w:fill="F0F5FA"/>
            <w:noWrap/>
            <w:hideMark/>
          </w:tcPr>
          <w:p w14:paraId="289F9A08"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66</w:t>
            </w:r>
          </w:p>
        </w:tc>
        <w:tc>
          <w:tcPr>
            <w:tcW w:w="682" w:type="dxa"/>
            <w:tcBorders>
              <w:top w:val="nil"/>
              <w:left w:val="nil"/>
              <w:bottom w:val="single" w:sz="4" w:space="0" w:color="BFBFBF"/>
              <w:right w:val="nil"/>
            </w:tcBorders>
            <w:shd w:val="clear" w:color="000000" w:fill="F0F5FA"/>
            <w:noWrap/>
            <w:hideMark/>
          </w:tcPr>
          <w:p w14:paraId="0DE4EECA"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0</w:t>
            </w:r>
          </w:p>
        </w:tc>
        <w:tc>
          <w:tcPr>
            <w:tcW w:w="5868" w:type="dxa"/>
            <w:gridSpan w:val="2"/>
            <w:tcBorders>
              <w:top w:val="nil"/>
              <w:left w:val="nil"/>
              <w:bottom w:val="single" w:sz="4" w:space="0" w:color="BFBFBF"/>
              <w:right w:val="nil"/>
            </w:tcBorders>
            <w:shd w:val="clear" w:color="000000" w:fill="F0F5FA"/>
            <w:hideMark/>
          </w:tcPr>
          <w:p w14:paraId="22A9729B"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You want them to if there is someone that is capable of going into higher education first of all finding a university or finding a community college or a program right. That meet their needs is also challenging. I mean as special education teachers at the secondary level we know a lot of programs but there's so much out there that is still developing. And you never know where they're going to actually fit it. You can do your best to try to get them there. You don't know if they're going to make it or not or if it's going to be the appropriate placement for them because once you set them free you set them free.</w:t>
            </w:r>
          </w:p>
        </w:tc>
      </w:tr>
      <w:tr w:rsidR="00884BCB" w:rsidRPr="00884BCB" w14:paraId="1A0E05DF" w14:textId="77777777" w:rsidTr="00884BCB">
        <w:trPr>
          <w:trHeight w:val="765"/>
        </w:trPr>
        <w:tc>
          <w:tcPr>
            <w:tcW w:w="658" w:type="dxa"/>
            <w:tcBorders>
              <w:top w:val="nil"/>
              <w:left w:val="nil"/>
              <w:bottom w:val="single" w:sz="4" w:space="0" w:color="BFBFBF"/>
              <w:right w:val="nil"/>
            </w:tcBorders>
            <w:shd w:val="clear" w:color="000000" w:fill="F0F5FA"/>
            <w:noWrap/>
            <w:hideMark/>
          </w:tcPr>
          <w:p w14:paraId="2F99B225" w14:textId="77777777" w:rsidR="00884BCB" w:rsidRPr="00884BCB" w:rsidRDefault="00884BCB" w:rsidP="00884BCB">
            <w:pPr>
              <w:spacing w:after="0"/>
              <w:jc w:val="center"/>
              <w:rPr>
                <w:rFonts w:ascii="Calibri" w:eastAsia="Times New Roman" w:hAnsi="Calibri"/>
                <w:color w:val="DC3C26"/>
              </w:rPr>
            </w:pPr>
            <w:r w:rsidRPr="00884BCB">
              <w:rPr>
                <w:rFonts w:ascii="Calibri" w:eastAsia="Times New Roman" w:hAnsi="Calibri"/>
                <w:color w:val="DC3C26"/>
              </w:rPr>
              <w:t>●</w:t>
            </w:r>
          </w:p>
        </w:tc>
        <w:tc>
          <w:tcPr>
            <w:tcW w:w="1952" w:type="dxa"/>
            <w:tcBorders>
              <w:top w:val="nil"/>
              <w:left w:val="nil"/>
              <w:bottom w:val="single" w:sz="4" w:space="0" w:color="BFBFBF"/>
              <w:right w:val="nil"/>
            </w:tcBorders>
            <w:shd w:val="clear" w:color="000000" w:fill="F0F5FA"/>
            <w:noWrap/>
            <w:hideMark/>
          </w:tcPr>
          <w:p w14:paraId="3653F009"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RES-866-RS-SpedFocusGroup (1)</w:t>
            </w:r>
          </w:p>
        </w:tc>
        <w:tc>
          <w:tcPr>
            <w:tcW w:w="720" w:type="dxa"/>
            <w:tcBorders>
              <w:top w:val="nil"/>
              <w:left w:val="nil"/>
              <w:bottom w:val="single" w:sz="4" w:space="0" w:color="BFBFBF"/>
              <w:right w:val="nil"/>
            </w:tcBorders>
            <w:shd w:val="clear" w:color="000000" w:fill="F0F5FA"/>
            <w:noWrap/>
            <w:hideMark/>
          </w:tcPr>
          <w:p w14:paraId="4D2C64C2"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Trans</w:t>
            </w:r>
          </w:p>
        </w:tc>
        <w:tc>
          <w:tcPr>
            <w:tcW w:w="1039" w:type="dxa"/>
            <w:tcBorders>
              <w:top w:val="nil"/>
              <w:left w:val="nil"/>
              <w:bottom w:val="single" w:sz="4" w:space="0" w:color="BFBFBF"/>
              <w:right w:val="nil"/>
            </w:tcBorders>
            <w:shd w:val="clear" w:color="000000" w:fill="F0F5FA"/>
            <w:noWrap/>
            <w:hideMark/>
          </w:tcPr>
          <w:p w14:paraId="3B223800"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66</w:t>
            </w:r>
          </w:p>
        </w:tc>
        <w:tc>
          <w:tcPr>
            <w:tcW w:w="529" w:type="dxa"/>
            <w:tcBorders>
              <w:top w:val="nil"/>
              <w:left w:val="nil"/>
              <w:bottom w:val="single" w:sz="4" w:space="0" w:color="BFBFBF"/>
              <w:right w:val="nil"/>
            </w:tcBorders>
            <w:shd w:val="clear" w:color="000000" w:fill="F0F5FA"/>
            <w:noWrap/>
            <w:hideMark/>
          </w:tcPr>
          <w:p w14:paraId="2ACB2374"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66</w:t>
            </w:r>
          </w:p>
        </w:tc>
        <w:tc>
          <w:tcPr>
            <w:tcW w:w="682" w:type="dxa"/>
            <w:tcBorders>
              <w:top w:val="nil"/>
              <w:left w:val="nil"/>
              <w:bottom w:val="single" w:sz="4" w:space="0" w:color="BFBFBF"/>
              <w:right w:val="nil"/>
            </w:tcBorders>
            <w:shd w:val="clear" w:color="000000" w:fill="F0F5FA"/>
            <w:noWrap/>
            <w:hideMark/>
          </w:tcPr>
          <w:p w14:paraId="4E1BEF9B"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0</w:t>
            </w:r>
          </w:p>
        </w:tc>
        <w:tc>
          <w:tcPr>
            <w:tcW w:w="5868" w:type="dxa"/>
            <w:gridSpan w:val="2"/>
            <w:tcBorders>
              <w:top w:val="nil"/>
              <w:left w:val="nil"/>
              <w:bottom w:val="single" w:sz="4" w:space="0" w:color="BFBFBF"/>
              <w:right w:val="nil"/>
            </w:tcBorders>
            <w:shd w:val="clear" w:color="000000" w:fill="F0F5FA"/>
            <w:hideMark/>
          </w:tcPr>
          <w:p w14:paraId="20C3FEAD"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I think that's the most challenging in finding that right fit. I mean on top of that we've talked about being realistic a million times now but finding the right fit for that student.</w:t>
            </w:r>
          </w:p>
        </w:tc>
      </w:tr>
      <w:tr w:rsidR="00884BCB" w:rsidRPr="00884BCB" w14:paraId="3BBF8F83" w14:textId="77777777" w:rsidTr="00884BCB">
        <w:trPr>
          <w:trHeight w:val="3060"/>
        </w:trPr>
        <w:tc>
          <w:tcPr>
            <w:tcW w:w="658" w:type="dxa"/>
            <w:tcBorders>
              <w:top w:val="nil"/>
              <w:left w:val="nil"/>
              <w:bottom w:val="single" w:sz="4" w:space="0" w:color="BFBFBF"/>
              <w:right w:val="nil"/>
            </w:tcBorders>
            <w:shd w:val="clear" w:color="000000" w:fill="F0F5FA"/>
            <w:noWrap/>
            <w:hideMark/>
          </w:tcPr>
          <w:p w14:paraId="2703F961" w14:textId="77777777" w:rsidR="00884BCB" w:rsidRPr="00884BCB" w:rsidRDefault="00884BCB" w:rsidP="00884BCB">
            <w:pPr>
              <w:spacing w:after="0"/>
              <w:jc w:val="center"/>
              <w:rPr>
                <w:rFonts w:ascii="Calibri" w:eastAsia="Times New Roman" w:hAnsi="Calibri"/>
                <w:color w:val="DC3C26"/>
              </w:rPr>
            </w:pPr>
            <w:r w:rsidRPr="00884BCB">
              <w:rPr>
                <w:rFonts w:ascii="Calibri" w:eastAsia="Times New Roman" w:hAnsi="Calibri"/>
                <w:color w:val="DC3C26"/>
              </w:rPr>
              <w:lastRenderedPageBreak/>
              <w:t>●</w:t>
            </w:r>
          </w:p>
        </w:tc>
        <w:tc>
          <w:tcPr>
            <w:tcW w:w="1952" w:type="dxa"/>
            <w:tcBorders>
              <w:top w:val="nil"/>
              <w:left w:val="nil"/>
              <w:bottom w:val="single" w:sz="4" w:space="0" w:color="BFBFBF"/>
              <w:right w:val="nil"/>
            </w:tcBorders>
            <w:shd w:val="clear" w:color="000000" w:fill="F0F5FA"/>
            <w:noWrap/>
            <w:hideMark/>
          </w:tcPr>
          <w:p w14:paraId="5E82CF02"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RES-866-RS-SpedFocusGroup (1)</w:t>
            </w:r>
          </w:p>
        </w:tc>
        <w:tc>
          <w:tcPr>
            <w:tcW w:w="720" w:type="dxa"/>
            <w:tcBorders>
              <w:top w:val="nil"/>
              <w:left w:val="nil"/>
              <w:bottom w:val="single" w:sz="4" w:space="0" w:color="BFBFBF"/>
              <w:right w:val="nil"/>
            </w:tcBorders>
            <w:shd w:val="clear" w:color="000000" w:fill="F0F5FA"/>
            <w:noWrap/>
            <w:hideMark/>
          </w:tcPr>
          <w:p w14:paraId="5B4C7896"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Trans</w:t>
            </w:r>
          </w:p>
        </w:tc>
        <w:tc>
          <w:tcPr>
            <w:tcW w:w="1039" w:type="dxa"/>
            <w:tcBorders>
              <w:top w:val="nil"/>
              <w:left w:val="nil"/>
              <w:bottom w:val="single" w:sz="4" w:space="0" w:color="BFBFBF"/>
              <w:right w:val="nil"/>
            </w:tcBorders>
            <w:shd w:val="clear" w:color="000000" w:fill="F0F5FA"/>
            <w:noWrap/>
            <w:hideMark/>
          </w:tcPr>
          <w:p w14:paraId="1FBAEBCF"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40</w:t>
            </w:r>
          </w:p>
        </w:tc>
        <w:tc>
          <w:tcPr>
            <w:tcW w:w="529" w:type="dxa"/>
            <w:tcBorders>
              <w:top w:val="nil"/>
              <w:left w:val="nil"/>
              <w:bottom w:val="single" w:sz="4" w:space="0" w:color="BFBFBF"/>
              <w:right w:val="nil"/>
            </w:tcBorders>
            <w:shd w:val="clear" w:color="000000" w:fill="F0F5FA"/>
            <w:noWrap/>
            <w:hideMark/>
          </w:tcPr>
          <w:p w14:paraId="60F52B74"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40</w:t>
            </w:r>
          </w:p>
        </w:tc>
        <w:tc>
          <w:tcPr>
            <w:tcW w:w="682" w:type="dxa"/>
            <w:tcBorders>
              <w:top w:val="nil"/>
              <w:left w:val="nil"/>
              <w:bottom w:val="single" w:sz="4" w:space="0" w:color="BFBFBF"/>
              <w:right w:val="nil"/>
            </w:tcBorders>
            <w:shd w:val="clear" w:color="000000" w:fill="F0F5FA"/>
            <w:noWrap/>
            <w:hideMark/>
          </w:tcPr>
          <w:p w14:paraId="3890F761"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0</w:t>
            </w:r>
          </w:p>
        </w:tc>
        <w:tc>
          <w:tcPr>
            <w:tcW w:w="5868" w:type="dxa"/>
            <w:gridSpan w:val="2"/>
            <w:tcBorders>
              <w:top w:val="nil"/>
              <w:left w:val="nil"/>
              <w:bottom w:val="single" w:sz="4" w:space="0" w:color="BFBFBF"/>
              <w:right w:val="nil"/>
            </w:tcBorders>
            <w:shd w:val="clear" w:color="000000" w:fill="F0F5FA"/>
            <w:hideMark/>
          </w:tcPr>
          <w:p w14:paraId="2C6F0FD8"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Sped6: [00:19:05] I think even. I mean depending on their cognitive level as well. I think that putting them in some kind of situational situations where they are doing different jobs for example. You know I used to have my kids go and do on the job training out in the community from work places where we did grocery stores we did old age homes folding towels we did Costco Sam's Club that kind of stuff. So I mean giving them the opportunity to explore different career that they may or may not have bought. You know it may spark an interest which would give them more of an opportunity to want to create their own transition plans to follow through on their goals.</w:t>
            </w:r>
          </w:p>
        </w:tc>
      </w:tr>
      <w:tr w:rsidR="00884BCB" w:rsidRPr="00884BCB" w14:paraId="0AF6391F" w14:textId="77777777" w:rsidTr="00884BCB">
        <w:trPr>
          <w:trHeight w:val="1020"/>
        </w:trPr>
        <w:tc>
          <w:tcPr>
            <w:tcW w:w="658" w:type="dxa"/>
            <w:tcBorders>
              <w:top w:val="nil"/>
              <w:left w:val="nil"/>
              <w:bottom w:val="single" w:sz="4" w:space="0" w:color="BFBFBF"/>
              <w:right w:val="nil"/>
            </w:tcBorders>
            <w:shd w:val="clear" w:color="000000" w:fill="F0F5FA"/>
            <w:noWrap/>
            <w:hideMark/>
          </w:tcPr>
          <w:p w14:paraId="3EF1575A" w14:textId="77777777" w:rsidR="00884BCB" w:rsidRPr="00884BCB" w:rsidRDefault="00884BCB" w:rsidP="00884BCB">
            <w:pPr>
              <w:spacing w:after="0"/>
              <w:jc w:val="center"/>
              <w:rPr>
                <w:rFonts w:ascii="Calibri" w:eastAsia="Times New Roman" w:hAnsi="Calibri"/>
                <w:color w:val="DC3C26"/>
              </w:rPr>
            </w:pPr>
            <w:r w:rsidRPr="00884BCB">
              <w:rPr>
                <w:rFonts w:ascii="Calibri" w:eastAsia="Times New Roman" w:hAnsi="Calibri"/>
                <w:color w:val="DC3C26"/>
              </w:rPr>
              <w:t>●</w:t>
            </w:r>
          </w:p>
        </w:tc>
        <w:tc>
          <w:tcPr>
            <w:tcW w:w="1952" w:type="dxa"/>
            <w:tcBorders>
              <w:top w:val="nil"/>
              <w:left w:val="nil"/>
              <w:bottom w:val="single" w:sz="4" w:space="0" w:color="BFBFBF"/>
              <w:right w:val="nil"/>
            </w:tcBorders>
            <w:shd w:val="clear" w:color="000000" w:fill="F0F5FA"/>
            <w:noWrap/>
            <w:hideMark/>
          </w:tcPr>
          <w:p w14:paraId="4BB0EB77"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RES-866-RS-SpedInterview (1)</w:t>
            </w:r>
          </w:p>
        </w:tc>
        <w:tc>
          <w:tcPr>
            <w:tcW w:w="720" w:type="dxa"/>
            <w:tcBorders>
              <w:top w:val="nil"/>
              <w:left w:val="nil"/>
              <w:bottom w:val="single" w:sz="4" w:space="0" w:color="BFBFBF"/>
              <w:right w:val="nil"/>
            </w:tcBorders>
            <w:shd w:val="clear" w:color="000000" w:fill="F0F5FA"/>
            <w:noWrap/>
            <w:hideMark/>
          </w:tcPr>
          <w:p w14:paraId="5D4610EA"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Trans</w:t>
            </w:r>
          </w:p>
        </w:tc>
        <w:tc>
          <w:tcPr>
            <w:tcW w:w="1039" w:type="dxa"/>
            <w:tcBorders>
              <w:top w:val="nil"/>
              <w:left w:val="nil"/>
              <w:bottom w:val="single" w:sz="4" w:space="0" w:color="BFBFBF"/>
              <w:right w:val="nil"/>
            </w:tcBorders>
            <w:shd w:val="clear" w:color="000000" w:fill="F0F5FA"/>
            <w:noWrap/>
            <w:hideMark/>
          </w:tcPr>
          <w:p w14:paraId="6403D54B"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8</w:t>
            </w:r>
          </w:p>
        </w:tc>
        <w:tc>
          <w:tcPr>
            <w:tcW w:w="529" w:type="dxa"/>
            <w:tcBorders>
              <w:top w:val="nil"/>
              <w:left w:val="nil"/>
              <w:bottom w:val="single" w:sz="4" w:space="0" w:color="BFBFBF"/>
              <w:right w:val="nil"/>
            </w:tcBorders>
            <w:shd w:val="clear" w:color="000000" w:fill="F0F5FA"/>
            <w:noWrap/>
            <w:hideMark/>
          </w:tcPr>
          <w:p w14:paraId="021A9ADB"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8</w:t>
            </w:r>
          </w:p>
        </w:tc>
        <w:tc>
          <w:tcPr>
            <w:tcW w:w="682" w:type="dxa"/>
            <w:tcBorders>
              <w:top w:val="nil"/>
              <w:left w:val="nil"/>
              <w:bottom w:val="single" w:sz="4" w:space="0" w:color="BFBFBF"/>
              <w:right w:val="nil"/>
            </w:tcBorders>
            <w:shd w:val="clear" w:color="000000" w:fill="F0F5FA"/>
            <w:noWrap/>
            <w:hideMark/>
          </w:tcPr>
          <w:p w14:paraId="51B379A8"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0</w:t>
            </w:r>
          </w:p>
        </w:tc>
        <w:tc>
          <w:tcPr>
            <w:tcW w:w="5868" w:type="dxa"/>
            <w:gridSpan w:val="2"/>
            <w:tcBorders>
              <w:top w:val="nil"/>
              <w:left w:val="nil"/>
              <w:bottom w:val="single" w:sz="4" w:space="0" w:color="BFBFBF"/>
              <w:right w:val="nil"/>
            </w:tcBorders>
            <w:shd w:val="clear" w:color="000000" w:fill="F0F5FA"/>
            <w:hideMark/>
          </w:tcPr>
          <w:p w14:paraId="6D4F016A"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 xml:space="preserve">We have them try out different programs and so it yeah that's not </w:t>
            </w:r>
            <w:proofErr w:type="spellStart"/>
            <w:r w:rsidRPr="00884BCB">
              <w:rPr>
                <w:rFonts w:ascii="Calibri" w:eastAsia="Times New Roman" w:hAnsi="Calibri"/>
                <w:color w:val="000000"/>
                <w:sz w:val="20"/>
                <w:szCs w:val="20"/>
              </w:rPr>
              <w:t>not</w:t>
            </w:r>
            <w:proofErr w:type="spellEnd"/>
            <w:r w:rsidRPr="00884BCB">
              <w:rPr>
                <w:rFonts w:ascii="Calibri" w:eastAsia="Times New Roman" w:hAnsi="Calibri"/>
                <w:color w:val="000000"/>
                <w:sz w:val="20"/>
                <w:szCs w:val="20"/>
              </w:rPr>
              <w:t xml:space="preserve"> that's what we do you know based on that we look at you know what things we offer on campus as far as elective classes that they can take that would be geared towards it.</w:t>
            </w:r>
          </w:p>
        </w:tc>
      </w:tr>
      <w:tr w:rsidR="00884BCB" w:rsidRPr="00884BCB" w14:paraId="3AB1F76F" w14:textId="77777777" w:rsidTr="00884BCB">
        <w:trPr>
          <w:trHeight w:val="1020"/>
        </w:trPr>
        <w:tc>
          <w:tcPr>
            <w:tcW w:w="658" w:type="dxa"/>
            <w:tcBorders>
              <w:top w:val="nil"/>
              <w:left w:val="nil"/>
              <w:bottom w:val="single" w:sz="4" w:space="0" w:color="BFBFBF"/>
              <w:right w:val="nil"/>
            </w:tcBorders>
            <w:shd w:val="clear" w:color="000000" w:fill="F0F5FA"/>
            <w:noWrap/>
            <w:hideMark/>
          </w:tcPr>
          <w:p w14:paraId="22FA063F" w14:textId="77777777" w:rsidR="00884BCB" w:rsidRPr="00884BCB" w:rsidRDefault="00884BCB" w:rsidP="00884BCB">
            <w:pPr>
              <w:spacing w:after="0"/>
              <w:jc w:val="center"/>
              <w:rPr>
                <w:rFonts w:ascii="Calibri" w:eastAsia="Times New Roman" w:hAnsi="Calibri"/>
                <w:color w:val="DC3C26"/>
              </w:rPr>
            </w:pPr>
            <w:r w:rsidRPr="00884BCB">
              <w:rPr>
                <w:rFonts w:ascii="Calibri" w:eastAsia="Times New Roman" w:hAnsi="Calibri"/>
                <w:color w:val="DC3C26"/>
              </w:rPr>
              <w:t>●</w:t>
            </w:r>
          </w:p>
        </w:tc>
        <w:tc>
          <w:tcPr>
            <w:tcW w:w="1952" w:type="dxa"/>
            <w:tcBorders>
              <w:top w:val="nil"/>
              <w:left w:val="nil"/>
              <w:bottom w:val="single" w:sz="4" w:space="0" w:color="BFBFBF"/>
              <w:right w:val="nil"/>
            </w:tcBorders>
            <w:shd w:val="clear" w:color="000000" w:fill="F0F5FA"/>
            <w:noWrap/>
            <w:hideMark/>
          </w:tcPr>
          <w:p w14:paraId="6CCE6A43"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RES-866-RS-SpedInterview (1)</w:t>
            </w:r>
          </w:p>
        </w:tc>
        <w:tc>
          <w:tcPr>
            <w:tcW w:w="720" w:type="dxa"/>
            <w:tcBorders>
              <w:top w:val="nil"/>
              <w:left w:val="nil"/>
              <w:bottom w:val="single" w:sz="4" w:space="0" w:color="BFBFBF"/>
              <w:right w:val="nil"/>
            </w:tcBorders>
            <w:shd w:val="clear" w:color="000000" w:fill="F0F5FA"/>
            <w:noWrap/>
            <w:hideMark/>
          </w:tcPr>
          <w:p w14:paraId="45CF8234"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Trans</w:t>
            </w:r>
          </w:p>
        </w:tc>
        <w:tc>
          <w:tcPr>
            <w:tcW w:w="1039" w:type="dxa"/>
            <w:tcBorders>
              <w:top w:val="nil"/>
              <w:left w:val="nil"/>
              <w:bottom w:val="single" w:sz="4" w:space="0" w:color="BFBFBF"/>
              <w:right w:val="nil"/>
            </w:tcBorders>
            <w:shd w:val="clear" w:color="000000" w:fill="F0F5FA"/>
            <w:noWrap/>
            <w:hideMark/>
          </w:tcPr>
          <w:p w14:paraId="44C2D417"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8</w:t>
            </w:r>
          </w:p>
        </w:tc>
        <w:tc>
          <w:tcPr>
            <w:tcW w:w="529" w:type="dxa"/>
            <w:tcBorders>
              <w:top w:val="nil"/>
              <w:left w:val="nil"/>
              <w:bottom w:val="single" w:sz="4" w:space="0" w:color="BFBFBF"/>
              <w:right w:val="nil"/>
            </w:tcBorders>
            <w:shd w:val="clear" w:color="000000" w:fill="F0F5FA"/>
            <w:noWrap/>
            <w:hideMark/>
          </w:tcPr>
          <w:p w14:paraId="014F4FF9"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8</w:t>
            </w:r>
          </w:p>
        </w:tc>
        <w:tc>
          <w:tcPr>
            <w:tcW w:w="682" w:type="dxa"/>
            <w:tcBorders>
              <w:top w:val="nil"/>
              <w:left w:val="nil"/>
              <w:bottom w:val="single" w:sz="4" w:space="0" w:color="BFBFBF"/>
              <w:right w:val="nil"/>
            </w:tcBorders>
            <w:shd w:val="clear" w:color="000000" w:fill="F0F5FA"/>
            <w:noWrap/>
            <w:hideMark/>
          </w:tcPr>
          <w:p w14:paraId="5ABBC039"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0</w:t>
            </w:r>
          </w:p>
        </w:tc>
        <w:tc>
          <w:tcPr>
            <w:tcW w:w="5868" w:type="dxa"/>
            <w:gridSpan w:val="2"/>
            <w:tcBorders>
              <w:top w:val="nil"/>
              <w:left w:val="nil"/>
              <w:bottom w:val="single" w:sz="4" w:space="0" w:color="BFBFBF"/>
              <w:right w:val="nil"/>
            </w:tcBorders>
            <w:shd w:val="clear" w:color="000000" w:fill="F0F5FA"/>
            <w:hideMark/>
          </w:tcPr>
          <w:p w14:paraId="6FCA3075"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We look at that and then try and get as many of our kids to that are interested in a program like that that have the ability you know help to make sure that they get it and get the connections.</w:t>
            </w:r>
          </w:p>
        </w:tc>
      </w:tr>
      <w:tr w:rsidR="00884BCB" w:rsidRPr="00884BCB" w14:paraId="5BB1FD8A" w14:textId="77777777" w:rsidTr="00884BCB">
        <w:trPr>
          <w:trHeight w:val="1275"/>
        </w:trPr>
        <w:tc>
          <w:tcPr>
            <w:tcW w:w="658" w:type="dxa"/>
            <w:tcBorders>
              <w:top w:val="nil"/>
              <w:left w:val="nil"/>
              <w:bottom w:val="single" w:sz="4" w:space="0" w:color="BFBFBF"/>
              <w:right w:val="nil"/>
            </w:tcBorders>
            <w:shd w:val="clear" w:color="000000" w:fill="F0F5FA"/>
            <w:noWrap/>
            <w:hideMark/>
          </w:tcPr>
          <w:p w14:paraId="586E2BC6" w14:textId="77777777" w:rsidR="00884BCB" w:rsidRPr="00884BCB" w:rsidRDefault="00884BCB" w:rsidP="00884BCB">
            <w:pPr>
              <w:spacing w:after="0"/>
              <w:jc w:val="center"/>
              <w:rPr>
                <w:rFonts w:ascii="Calibri" w:eastAsia="Times New Roman" w:hAnsi="Calibri"/>
                <w:color w:val="DC3C26"/>
              </w:rPr>
            </w:pPr>
            <w:r w:rsidRPr="00884BCB">
              <w:rPr>
                <w:rFonts w:ascii="Calibri" w:eastAsia="Times New Roman" w:hAnsi="Calibri"/>
                <w:color w:val="DC3C26"/>
              </w:rPr>
              <w:t>●</w:t>
            </w:r>
          </w:p>
        </w:tc>
        <w:tc>
          <w:tcPr>
            <w:tcW w:w="1952" w:type="dxa"/>
            <w:tcBorders>
              <w:top w:val="nil"/>
              <w:left w:val="nil"/>
              <w:bottom w:val="single" w:sz="4" w:space="0" w:color="BFBFBF"/>
              <w:right w:val="nil"/>
            </w:tcBorders>
            <w:shd w:val="clear" w:color="000000" w:fill="F0F5FA"/>
            <w:noWrap/>
            <w:hideMark/>
          </w:tcPr>
          <w:p w14:paraId="15922B97"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RES-866-RS-SpedInterview (1)</w:t>
            </w:r>
          </w:p>
        </w:tc>
        <w:tc>
          <w:tcPr>
            <w:tcW w:w="720" w:type="dxa"/>
            <w:tcBorders>
              <w:top w:val="nil"/>
              <w:left w:val="nil"/>
              <w:bottom w:val="single" w:sz="4" w:space="0" w:color="BFBFBF"/>
              <w:right w:val="nil"/>
            </w:tcBorders>
            <w:shd w:val="clear" w:color="000000" w:fill="F0F5FA"/>
            <w:noWrap/>
            <w:hideMark/>
          </w:tcPr>
          <w:p w14:paraId="239EFF79"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Trans</w:t>
            </w:r>
          </w:p>
        </w:tc>
        <w:tc>
          <w:tcPr>
            <w:tcW w:w="1039" w:type="dxa"/>
            <w:tcBorders>
              <w:top w:val="nil"/>
              <w:left w:val="nil"/>
              <w:bottom w:val="single" w:sz="4" w:space="0" w:color="BFBFBF"/>
              <w:right w:val="nil"/>
            </w:tcBorders>
            <w:shd w:val="clear" w:color="000000" w:fill="F0F5FA"/>
            <w:noWrap/>
            <w:hideMark/>
          </w:tcPr>
          <w:p w14:paraId="25BB809A"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8</w:t>
            </w:r>
          </w:p>
        </w:tc>
        <w:tc>
          <w:tcPr>
            <w:tcW w:w="529" w:type="dxa"/>
            <w:tcBorders>
              <w:top w:val="nil"/>
              <w:left w:val="nil"/>
              <w:bottom w:val="single" w:sz="4" w:space="0" w:color="BFBFBF"/>
              <w:right w:val="nil"/>
            </w:tcBorders>
            <w:shd w:val="clear" w:color="000000" w:fill="F0F5FA"/>
            <w:noWrap/>
            <w:hideMark/>
          </w:tcPr>
          <w:p w14:paraId="25415DE7"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8</w:t>
            </w:r>
          </w:p>
        </w:tc>
        <w:tc>
          <w:tcPr>
            <w:tcW w:w="682" w:type="dxa"/>
            <w:tcBorders>
              <w:top w:val="nil"/>
              <w:left w:val="nil"/>
              <w:bottom w:val="single" w:sz="4" w:space="0" w:color="BFBFBF"/>
              <w:right w:val="nil"/>
            </w:tcBorders>
            <w:shd w:val="clear" w:color="000000" w:fill="F0F5FA"/>
            <w:noWrap/>
            <w:hideMark/>
          </w:tcPr>
          <w:p w14:paraId="57BC251B"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0</w:t>
            </w:r>
          </w:p>
        </w:tc>
        <w:tc>
          <w:tcPr>
            <w:tcW w:w="5868" w:type="dxa"/>
            <w:gridSpan w:val="2"/>
            <w:tcBorders>
              <w:top w:val="nil"/>
              <w:left w:val="nil"/>
              <w:bottom w:val="single" w:sz="4" w:space="0" w:color="BFBFBF"/>
              <w:right w:val="nil"/>
            </w:tcBorders>
            <w:shd w:val="clear" w:color="000000" w:fill="F0F5FA"/>
            <w:hideMark/>
          </w:tcPr>
          <w:p w14:paraId="67E873DE"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I mean It literally does another resource that I have on the east side is EVIT. So I know that's not necessarily university or but it's a post-secondary training and we do work with that and then we work with the people at EVIT and we get the students and we have them tour.</w:t>
            </w:r>
          </w:p>
        </w:tc>
      </w:tr>
      <w:tr w:rsidR="00884BCB" w:rsidRPr="00884BCB" w14:paraId="2A7EB524" w14:textId="77777777" w:rsidTr="00884BCB">
        <w:trPr>
          <w:trHeight w:val="2295"/>
        </w:trPr>
        <w:tc>
          <w:tcPr>
            <w:tcW w:w="658" w:type="dxa"/>
            <w:tcBorders>
              <w:top w:val="nil"/>
              <w:left w:val="nil"/>
              <w:bottom w:val="single" w:sz="4" w:space="0" w:color="BFBFBF"/>
              <w:right w:val="nil"/>
            </w:tcBorders>
            <w:shd w:val="clear" w:color="000000" w:fill="F0F5FA"/>
            <w:noWrap/>
            <w:hideMark/>
          </w:tcPr>
          <w:p w14:paraId="56587491" w14:textId="77777777" w:rsidR="00884BCB" w:rsidRPr="00884BCB" w:rsidRDefault="00884BCB" w:rsidP="00884BCB">
            <w:pPr>
              <w:spacing w:after="0"/>
              <w:jc w:val="center"/>
              <w:rPr>
                <w:rFonts w:ascii="Calibri" w:eastAsia="Times New Roman" w:hAnsi="Calibri"/>
                <w:color w:val="DC3C26"/>
              </w:rPr>
            </w:pPr>
            <w:r w:rsidRPr="00884BCB">
              <w:rPr>
                <w:rFonts w:ascii="Calibri" w:eastAsia="Times New Roman" w:hAnsi="Calibri"/>
                <w:color w:val="DC3C26"/>
              </w:rPr>
              <w:t>●</w:t>
            </w:r>
          </w:p>
        </w:tc>
        <w:tc>
          <w:tcPr>
            <w:tcW w:w="1952" w:type="dxa"/>
            <w:tcBorders>
              <w:top w:val="nil"/>
              <w:left w:val="nil"/>
              <w:bottom w:val="single" w:sz="4" w:space="0" w:color="BFBFBF"/>
              <w:right w:val="nil"/>
            </w:tcBorders>
            <w:shd w:val="clear" w:color="000000" w:fill="F0F5FA"/>
            <w:noWrap/>
            <w:hideMark/>
          </w:tcPr>
          <w:p w14:paraId="1A7CCBED"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RES-866-RS-SpedInterview (1)</w:t>
            </w:r>
          </w:p>
        </w:tc>
        <w:tc>
          <w:tcPr>
            <w:tcW w:w="720" w:type="dxa"/>
            <w:tcBorders>
              <w:top w:val="nil"/>
              <w:left w:val="nil"/>
              <w:bottom w:val="single" w:sz="4" w:space="0" w:color="BFBFBF"/>
              <w:right w:val="nil"/>
            </w:tcBorders>
            <w:shd w:val="clear" w:color="000000" w:fill="F0F5FA"/>
            <w:noWrap/>
            <w:hideMark/>
          </w:tcPr>
          <w:p w14:paraId="40A7F021"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Trans</w:t>
            </w:r>
          </w:p>
        </w:tc>
        <w:tc>
          <w:tcPr>
            <w:tcW w:w="1039" w:type="dxa"/>
            <w:tcBorders>
              <w:top w:val="nil"/>
              <w:left w:val="nil"/>
              <w:bottom w:val="single" w:sz="4" w:space="0" w:color="BFBFBF"/>
              <w:right w:val="nil"/>
            </w:tcBorders>
            <w:shd w:val="clear" w:color="000000" w:fill="F0F5FA"/>
            <w:noWrap/>
            <w:hideMark/>
          </w:tcPr>
          <w:p w14:paraId="05B40233"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33</w:t>
            </w:r>
          </w:p>
        </w:tc>
        <w:tc>
          <w:tcPr>
            <w:tcW w:w="529" w:type="dxa"/>
            <w:tcBorders>
              <w:top w:val="nil"/>
              <w:left w:val="nil"/>
              <w:bottom w:val="single" w:sz="4" w:space="0" w:color="BFBFBF"/>
              <w:right w:val="nil"/>
            </w:tcBorders>
            <w:shd w:val="clear" w:color="000000" w:fill="F0F5FA"/>
            <w:noWrap/>
            <w:hideMark/>
          </w:tcPr>
          <w:p w14:paraId="65C51AB1"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33</w:t>
            </w:r>
          </w:p>
        </w:tc>
        <w:tc>
          <w:tcPr>
            <w:tcW w:w="682" w:type="dxa"/>
            <w:tcBorders>
              <w:top w:val="nil"/>
              <w:left w:val="nil"/>
              <w:bottom w:val="single" w:sz="4" w:space="0" w:color="BFBFBF"/>
              <w:right w:val="nil"/>
            </w:tcBorders>
            <w:shd w:val="clear" w:color="000000" w:fill="F0F5FA"/>
            <w:noWrap/>
            <w:hideMark/>
          </w:tcPr>
          <w:p w14:paraId="559DF308"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0</w:t>
            </w:r>
          </w:p>
        </w:tc>
        <w:tc>
          <w:tcPr>
            <w:tcW w:w="5868" w:type="dxa"/>
            <w:gridSpan w:val="2"/>
            <w:tcBorders>
              <w:top w:val="nil"/>
              <w:left w:val="nil"/>
              <w:bottom w:val="single" w:sz="4" w:space="0" w:color="BFBFBF"/>
              <w:right w:val="nil"/>
            </w:tcBorders>
            <w:shd w:val="clear" w:color="000000" w:fill="F0F5FA"/>
            <w:hideMark/>
          </w:tcPr>
          <w:p w14:paraId="278167FA"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 xml:space="preserve">But go through that like I said then it's just it's individualized to that kids that we keep up with them. We help them. If it's if it they want vocational training we ensure that they </w:t>
            </w:r>
            <w:proofErr w:type="spellStart"/>
            <w:r w:rsidRPr="00884BCB">
              <w:rPr>
                <w:rFonts w:ascii="Calibri" w:eastAsia="Times New Roman" w:hAnsi="Calibri"/>
                <w:color w:val="000000"/>
                <w:sz w:val="20"/>
                <w:szCs w:val="20"/>
              </w:rPr>
              <w:t>they</w:t>
            </w:r>
            <w:proofErr w:type="spellEnd"/>
            <w:r w:rsidRPr="00884BCB">
              <w:rPr>
                <w:rFonts w:ascii="Calibri" w:eastAsia="Times New Roman" w:hAnsi="Calibri"/>
                <w:color w:val="000000"/>
                <w:sz w:val="20"/>
                <w:szCs w:val="20"/>
              </w:rPr>
              <w:t xml:space="preserve"> actually enroll in it are attending it are doing it though the vocational training people are invited to their meetings. If that's not what they choose and they choose either the college route whether the university or community college you know like proof of registration like this. This is the step not step and the goals are scaffolding working up to that</w:t>
            </w:r>
          </w:p>
        </w:tc>
      </w:tr>
      <w:tr w:rsidR="00884BCB" w:rsidRPr="00884BCB" w14:paraId="0344494D" w14:textId="77777777" w:rsidTr="00884BCB">
        <w:trPr>
          <w:trHeight w:val="3570"/>
        </w:trPr>
        <w:tc>
          <w:tcPr>
            <w:tcW w:w="658" w:type="dxa"/>
            <w:tcBorders>
              <w:top w:val="nil"/>
              <w:left w:val="nil"/>
              <w:bottom w:val="single" w:sz="4" w:space="0" w:color="BFBFBF"/>
              <w:right w:val="nil"/>
            </w:tcBorders>
            <w:shd w:val="clear" w:color="000000" w:fill="F0F5FA"/>
            <w:noWrap/>
            <w:hideMark/>
          </w:tcPr>
          <w:p w14:paraId="59F7FF51" w14:textId="77777777" w:rsidR="00884BCB" w:rsidRPr="00884BCB" w:rsidRDefault="00884BCB" w:rsidP="00884BCB">
            <w:pPr>
              <w:spacing w:after="0"/>
              <w:jc w:val="center"/>
              <w:rPr>
                <w:rFonts w:ascii="Calibri" w:eastAsia="Times New Roman" w:hAnsi="Calibri"/>
                <w:color w:val="DC3C26"/>
              </w:rPr>
            </w:pPr>
            <w:r w:rsidRPr="00884BCB">
              <w:rPr>
                <w:rFonts w:ascii="Calibri" w:eastAsia="Times New Roman" w:hAnsi="Calibri"/>
                <w:color w:val="DC3C26"/>
              </w:rPr>
              <w:t>●</w:t>
            </w:r>
          </w:p>
        </w:tc>
        <w:tc>
          <w:tcPr>
            <w:tcW w:w="1952" w:type="dxa"/>
            <w:tcBorders>
              <w:top w:val="nil"/>
              <w:left w:val="nil"/>
              <w:bottom w:val="single" w:sz="4" w:space="0" w:color="BFBFBF"/>
              <w:right w:val="nil"/>
            </w:tcBorders>
            <w:shd w:val="clear" w:color="000000" w:fill="F0F5FA"/>
            <w:noWrap/>
            <w:hideMark/>
          </w:tcPr>
          <w:p w14:paraId="1A0AAD15"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RES-866-RS-SpedInterview (1)</w:t>
            </w:r>
          </w:p>
        </w:tc>
        <w:tc>
          <w:tcPr>
            <w:tcW w:w="720" w:type="dxa"/>
            <w:tcBorders>
              <w:top w:val="nil"/>
              <w:left w:val="nil"/>
              <w:bottom w:val="single" w:sz="4" w:space="0" w:color="BFBFBF"/>
              <w:right w:val="nil"/>
            </w:tcBorders>
            <w:shd w:val="clear" w:color="000000" w:fill="F0F5FA"/>
            <w:noWrap/>
            <w:hideMark/>
          </w:tcPr>
          <w:p w14:paraId="269EAC43"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Trans</w:t>
            </w:r>
          </w:p>
        </w:tc>
        <w:tc>
          <w:tcPr>
            <w:tcW w:w="1039" w:type="dxa"/>
            <w:tcBorders>
              <w:top w:val="nil"/>
              <w:left w:val="nil"/>
              <w:bottom w:val="single" w:sz="4" w:space="0" w:color="BFBFBF"/>
              <w:right w:val="nil"/>
            </w:tcBorders>
            <w:shd w:val="clear" w:color="000000" w:fill="F0F5FA"/>
            <w:noWrap/>
            <w:hideMark/>
          </w:tcPr>
          <w:p w14:paraId="30435192"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33</w:t>
            </w:r>
          </w:p>
        </w:tc>
        <w:tc>
          <w:tcPr>
            <w:tcW w:w="529" w:type="dxa"/>
            <w:tcBorders>
              <w:top w:val="nil"/>
              <w:left w:val="nil"/>
              <w:bottom w:val="single" w:sz="4" w:space="0" w:color="BFBFBF"/>
              <w:right w:val="nil"/>
            </w:tcBorders>
            <w:shd w:val="clear" w:color="000000" w:fill="F0F5FA"/>
            <w:noWrap/>
            <w:hideMark/>
          </w:tcPr>
          <w:p w14:paraId="219D0F9A"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33</w:t>
            </w:r>
          </w:p>
        </w:tc>
        <w:tc>
          <w:tcPr>
            <w:tcW w:w="682" w:type="dxa"/>
            <w:tcBorders>
              <w:top w:val="nil"/>
              <w:left w:val="nil"/>
              <w:bottom w:val="single" w:sz="4" w:space="0" w:color="BFBFBF"/>
              <w:right w:val="nil"/>
            </w:tcBorders>
            <w:shd w:val="clear" w:color="000000" w:fill="F0F5FA"/>
            <w:noWrap/>
            <w:hideMark/>
          </w:tcPr>
          <w:p w14:paraId="216C5E50"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0</w:t>
            </w:r>
          </w:p>
        </w:tc>
        <w:tc>
          <w:tcPr>
            <w:tcW w:w="5868" w:type="dxa"/>
            <w:gridSpan w:val="2"/>
            <w:tcBorders>
              <w:top w:val="nil"/>
              <w:left w:val="nil"/>
              <w:bottom w:val="single" w:sz="4" w:space="0" w:color="BFBFBF"/>
              <w:right w:val="nil"/>
            </w:tcBorders>
            <w:shd w:val="clear" w:color="000000" w:fill="F0F5FA"/>
            <w:hideMark/>
          </w:tcPr>
          <w:p w14:paraId="556AF4F5"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So I guess that's the support process and there's always myself and the transition specialist. We invite our counselors to our meetings as well. So they're checking transcripts and grades are you on track. OK you want University. They're the ones that are helping because they kind of know exactly what universities are looking for. So they're sort of their expert for that. So I mean I'm learning a lot. What are some things I don't always know the answer to but they do. And then our transition specialists and she knows other stuff like I said she tends to be the one that actually makes the phone calls the connections et cetera with the vocational training schools and those kind of things and set up tours. So then she's there to help with that. The kids get to know all of us and just how they have of us as resources.</w:t>
            </w:r>
          </w:p>
        </w:tc>
      </w:tr>
      <w:tr w:rsidR="00884BCB" w:rsidRPr="00884BCB" w14:paraId="2C58A5A1" w14:textId="77777777" w:rsidTr="00884BCB">
        <w:trPr>
          <w:trHeight w:val="2040"/>
        </w:trPr>
        <w:tc>
          <w:tcPr>
            <w:tcW w:w="658" w:type="dxa"/>
            <w:tcBorders>
              <w:top w:val="nil"/>
              <w:left w:val="nil"/>
              <w:bottom w:val="single" w:sz="4" w:space="0" w:color="BFBFBF"/>
              <w:right w:val="nil"/>
            </w:tcBorders>
            <w:shd w:val="clear" w:color="000000" w:fill="F0F5FA"/>
            <w:noWrap/>
            <w:hideMark/>
          </w:tcPr>
          <w:p w14:paraId="6DBCD0D5" w14:textId="77777777" w:rsidR="00884BCB" w:rsidRPr="00884BCB" w:rsidRDefault="00884BCB" w:rsidP="00884BCB">
            <w:pPr>
              <w:spacing w:after="0"/>
              <w:jc w:val="center"/>
              <w:rPr>
                <w:rFonts w:ascii="Calibri" w:eastAsia="Times New Roman" w:hAnsi="Calibri"/>
                <w:color w:val="DC3C26"/>
              </w:rPr>
            </w:pPr>
            <w:r w:rsidRPr="00884BCB">
              <w:rPr>
                <w:rFonts w:ascii="Calibri" w:eastAsia="Times New Roman" w:hAnsi="Calibri"/>
                <w:color w:val="DC3C26"/>
              </w:rPr>
              <w:lastRenderedPageBreak/>
              <w:t>●</w:t>
            </w:r>
          </w:p>
        </w:tc>
        <w:tc>
          <w:tcPr>
            <w:tcW w:w="1952" w:type="dxa"/>
            <w:tcBorders>
              <w:top w:val="nil"/>
              <w:left w:val="nil"/>
              <w:bottom w:val="single" w:sz="4" w:space="0" w:color="BFBFBF"/>
              <w:right w:val="nil"/>
            </w:tcBorders>
            <w:shd w:val="clear" w:color="000000" w:fill="F0F5FA"/>
            <w:noWrap/>
            <w:hideMark/>
          </w:tcPr>
          <w:p w14:paraId="7FA46E9E"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RES-866-RS-SpedFocusGroup (1)</w:t>
            </w:r>
          </w:p>
        </w:tc>
        <w:tc>
          <w:tcPr>
            <w:tcW w:w="720" w:type="dxa"/>
            <w:tcBorders>
              <w:top w:val="nil"/>
              <w:left w:val="nil"/>
              <w:bottom w:val="single" w:sz="4" w:space="0" w:color="BFBFBF"/>
              <w:right w:val="nil"/>
            </w:tcBorders>
            <w:shd w:val="clear" w:color="000000" w:fill="F0F5FA"/>
            <w:noWrap/>
            <w:hideMark/>
          </w:tcPr>
          <w:p w14:paraId="6234A240"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Trans</w:t>
            </w:r>
          </w:p>
        </w:tc>
        <w:tc>
          <w:tcPr>
            <w:tcW w:w="1039" w:type="dxa"/>
            <w:tcBorders>
              <w:top w:val="nil"/>
              <w:left w:val="nil"/>
              <w:bottom w:val="single" w:sz="4" w:space="0" w:color="BFBFBF"/>
              <w:right w:val="nil"/>
            </w:tcBorders>
            <w:shd w:val="clear" w:color="000000" w:fill="F0F5FA"/>
            <w:noWrap/>
            <w:hideMark/>
          </w:tcPr>
          <w:p w14:paraId="18415F06"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20</w:t>
            </w:r>
          </w:p>
        </w:tc>
        <w:tc>
          <w:tcPr>
            <w:tcW w:w="529" w:type="dxa"/>
            <w:tcBorders>
              <w:top w:val="nil"/>
              <w:left w:val="nil"/>
              <w:bottom w:val="single" w:sz="4" w:space="0" w:color="BFBFBF"/>
              <w:right w:val="nil"/>
            </w:tcBorders>
            <w:shd w:val="clear" w:color="000000" w:fill="F0F5FA"/>
            <w:noWrap/>
            <w:hideMark/>
          </w:tcPr>
          <w:p w14:paraId="1EE720A1"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20</w:t>
            </w:r>
          </w:p>
        </w:tc>
        <w:tc>
          <w:tcPr>
            <w:tcW w:w="682" w:type="dxa"/>
            <w:tcBorders>
              <w:top w:val="nil"/>
              <w:left w:val="nil"/>
              <w:bottom w:val="single" w:sz="4" w:space="0" w:color="BFBFBF"/>
              <w:right w:val="nil"/>
            </w:tcBorders>
            <w:shd w:val="clear" w:color="000000" w:fill="F0F5FA"/>
            <w:noWrap/>
            <w:hideMark/>
          </w:tcPr>
          <w:p w14:paraId="23DB83DA"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0</w:t>
            </w:r>
          </w:p>
        </w:tc>
        <w:tc>
          <w:tcPr>
            <w:tcW w:w="5868" w:type="dxa"/>
            <w:gridSpan w:val="2"/>
            <w:tcBorders>
              <w:top w:val="nil"/>
              <w:left w:val="nil"/>
              <w:bottom w:val="single" w:sz="4" w:space="0" w:color="BFBFBF"/>
              <w:right w:val="nil"/>
            </w:tcBorders>
            <w:shd w:val="clear" w:color="000000" w:fill="F0F5FA"/>
            <w:hideMark/>
          </w:tcPr>
          <w:p w14:paraId="375E00FC"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 xml:space="preserve">Yeah ok. I'm about five years removed we're almost six now removed from the special education. But I was at the high school level before and we that's what we would work through. We wouldn't really </w:t>
            </w:r>
            <w:proofErr w:type="spellStart"/>
            <w:r w:rsidRPr="00884BCB">
              <w:rPr>
                <w:rFonts w:ascii="Calibri" w:eastAsia="Times New Roman" w:hAnsi="Calibri"/>
                <w:color w:val="000000"/>
                <w:sz w:val="20"/>
                <w:szCs w:val="20"/>
              </w:rPr>
              <w:t>predraft</w:t>
            </w:r>
            <w:proofErr w:type="spellEnd"/>
            <w:r w:rsidRPr="00884BCB">
              <w:rPr>
                <w:rFonts w:ascii="Calibri" w:eastAsia="Times New Roman" w:hAnsi="Calibri"/>
                <w:color w:val="000000"/>
                <w:sz w:val="20"/>
                <w:szCs w:val="20"/>
              </w:rPr>
              <w:t xml:space="preserve"> the IEP we'd have that transition plan started and </w:t>
            </w:r>
            <w:proofErr w:type="spellStart"/>
            <w:proofErr w:type="gramStart"/>
            <w:r w:rsidRPr="00884BCB">
              <w:rPr>
                <w:rFonts w:ascii="Calibri" w:eastAsia="Times New Roman" w:hAnsi="Calibri"/>
                <w:color w:val="000000"/>
                <w:sz w:val="20"/>
                <w:szCs w:val="20"/>
              </w:rPr>
              <w:t>a</w:t>
            </w:r>
            <w:proofErr w:type="spellEnd"/>
            <w:proofErr w:type="gramEnd"/>
            <w:r w:rsidRPr="00884BCB">
              <w:rPr>
                <w:rFonts w:ascii="Calibri" w:eastAsia="Times New Roman" w:hAnsi="Calibri"/>
                <w:color w:val="000000"/>
                <w:sz w:val="20"/>
                <w:szCs w:val="20"/>
              </w:rPr>
              <w:t xml:space="preserve"> all of times parents are notified. But yeah we didn't we would draft it there but I could see how that would have been all. All it takes is one parent to </w:t>
            </w:r>
            <w:proofErr w:type="spellStart"/>
            <w:r w:rsidRPr="00884BCB">
              <w:rPr>
                <w:rFonts w:ascii="Calibri" w:eastAsia="Times New Roman" w:hAnsi="Calibri"/>
                <w:color w:val="000000"/>
                <w:sz w:val="20"/>
                <w:szCs w:val="20"/>
              </w:rPr>
              <w:t>to</w:t>
            </w:r>
            <w:proofErr w:type="spellEnd"/>
            <w:r w:rsidRPr="00884BCB">
              <w:rPr>
                <w:rFonts w:ascii="Calibri" w:eastAsia="Times New Roman" w:hAnsi="Calibri"/>
                <w:color w:val="000000"/>
                <w:sz w:val="20"/>
                <w:szCs w:val="20"/>
              </w:rPr>
              <w:t xml:space="preserve"> start that rolling and then it.</w:t>
            </w:r>
          </w:p>
        </w:tc>
      </w:tr>
      <w:tr w:rsidR="00884BCB" w:rsidRPr="00884BCB" w14:paraId="42E70573" w14:textId="77777777" w:rsidTr="00884BCB">
        <w:trPr>
          <w:trHeight w:val="1530"/>
        </w:trPr>
        <w:tc>
          <w:tcPr>
            <w:tcW w:w="658" w:type="dxa"/>
            <w:tcBorders>
              <w:top w:val="nil"/>
              <w:left w:val="nil"/>
              <w:bottom w:val="single" w:sz="4" w:space="0" w:color="BFBFBF"/>
              <w:right w:val="nil"/>
            </w:tcBorders>
            <w:shd w:val="clear" w:color="000000" w:fill="F0F5FA"/>
            <w:noWrap/>
            <w:hideMark/>
          </w:tcPr>
          <w:p w14:paraId="5FD6E269" w14:textId="77777777" w:rsidR="00884BCB" w:rsidRPr="00884BCB" w:rsidRDefault="00884BCB" w:rsidP="00884BCB">
            <w:pPr>
              <w:spacing w:after="0"/>
              <w:jc w:val="center"/>
              <w:rPr>
                <w:rFonts w:ascii="Calibri" w:eastAsia="Times New Roman" w:hAnsi="Calibri"/>
                <w:color w:val="DC3C26"/>
              </w:rPr>
            </w:pPr>
            <w:r w:rsidRPr="00884BCB">
              <w:rPr>
                <w:rFonts w:ascii="Calibri" w:eastAsia="Times New Roman" w:hAnsi="Calibri"/>
                <w:color w:val="DC3C26"/>
              </w:rPr>
              <w:t>●</w:t>
            </w:r>
          </w:p>
        </w:tc>
        <w:tc>
          <w:tcPr>
            <w:tcW w:w="1952" w:type="dxa"/>
            <w:tcBorders>
              <w:top w:val="nil"/>
              <w:left w:val="nil"/>
              <w:bottom w:val="single" w:sz="4" w:space="0" w:color="BFBFBF"/>
              <w:right w:val="nil"/>
            </w:tcBorders>
            <w:shd w:val="clear" w:color="000000" w:fill="F0F5FA"/>
            <w:noWrap/>
            <w:hideMark/>
          </w:tcPr>
          <w:p w14:paraId="51B8B694"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RES-866-RS-TSFocusGroup (1)</w:t>
            </w:r>
          </w:p>
        </w:tc>
        <w:tc>
          <w:tcPr>
            <w:tcW w:w="720" w:type="dxa"/>
            <w:tcBorders>
              <w:top w:val="nil"/>
              <w:left w:val="nil"/>
              <w:bottom w:val="single" w:sz="4" w:space="0" w:color="BFBFBF"/>
              <w:right w:val="nil"/>
            </w:tcBorders>
            <w:shd w:val="clear" w:color="000000" w:fill="F0F5FA"/>
            <w:noWrap/>
            <w:hideMark/>
          </w:tcPr>
          <w:p w14:paraId="36411CD7"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Trans</w:t>
            </w:r>
          </w:p>
        </w:tc>
        <w:tc>
          <w:tcPr>
            <w:tcW w:w="1039" w:type="dxa"/>
            <w:tcBorders>
              <w:top w:val="nil"/>
              <w:left w:val="nil"/>
              <w:bottom w:val="single" w:sz="4" w:space="0" w:color="BFBFBF"/>
              <w:right w:val="nil"/>
            </w:tcBorders>
            <w:shd w:val="clear" w:color="000000" w:fill="F0F5FA"/>
            <w:noWrap/>
            <w:hideMark/>
          </w:tcPr>
          <w:p w14:paraId="7AFC2C1C"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4</w:t>
            </w:r>
          </w:p>
        </w:tc>
        <w:tc>
          <w:tcPr>
            <w:tcW w:w="529" w:type="dxa"/>
            <w:tcBorders>
              <w:top w:val="nil"/>
              <w:left w:val="nil"/>
              <w:bottom w:val="single" w:sz="4" w:space="0" w:color="BFBFBF"/>
              <w:right w:val="nil"/>
            </w:tcBorders>
            <w:shd w:val="clear" w:color="000000" w:fill="F0F5FA"/>
            <w:noWrap/>
            <w:hideMark/>
          </w:tcPr>
          <w:p w14:paraId="37351D5E"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4</w:t>
            </w:r>
          </w:p>
        </w:tc>
        <w:tc>
          <w:tcPr>
            <w:tcW w:w="682" w:type="dxa"/>
            <w:tcBorders>
              <w:top w:val="nil"/>
              <w:left w:val="nil"/>
              <w:bottom w:val="single" w:sz="4" w:space="0" w:color="BFBFBF"/>
              <w:right w:val="nil"/>
            </w:tcBorders>
            <w:shd w:val="clear" w:color="000000" w:fill="F0F5FA"/>
            <w:noWrap/>
            <w:hideMark/>
          </w:tcPr>
          <w:p w14:paraId="0BB467E8"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0</w:t>
            </w:r>
          </w:p>
        </w:tc>
        <w:tc>
          <w:tcPr>
            <w:tcW w:w="5868" w:type="dxa"/>
            <w:gridSpan w:val="2"/>
            <w:tcBorders>
              <w:top w:val="nil"/>
              <w:left w:val="nil"/>
              <w:bottom w:val="single" w:sz="4" w:space="0" w:color="BFBFBF"/>
              <w:right w:val="nil"/>
            </w:tcBorders>
            <w:shd w:val="clear" w:color="000000" w:fill="F0F5FA"/>
            <w:hideMark/>
          </w:tcPr>
          <w:p w14:paraId="2302F112" w14:textId="77777777" w:rsidR="00884BCB" w:rsidRPr="00884BCB" w:rsidRDefault="00884BCB" w:rsidP="00884BCB">
            <w:pPr>
              <w:spacing w:after="0"/>
              <w:rPr>
                <w:rFonts w:ascii="Calibri" w:eastAsia="Times New Roman" w:hAnsi="Calibri"/>
                <w:color w:val="000000"/>
                <w:sz w:val="20"/>
                <w:szCs w:val="20"/>
              </w:rPr>
            </w:pPr>
            <w:r w:rsidRPr="00884BCB">
              <w:rPr>
                <w:rFonts w:ascii="Calibri" w:eastAsia="Times New Roman" w:hAnsi="Calibri"/>
                <w:color w:val="000000"/>
                <w:sz w:val="20"/>
                <w:szCs w:val="20"/>
              </w:rPr>
              <w:t>Also with taking a look at the transition plan and what the student actually wants to do. Being realistic about what the student is going to be able to do. And I actually said it instead of saying that. Instead of saying that a student can or cannot do something you have to be politically correct about it.</w:t>
            </w:r>
          </w:p>
        </w:tc>
      </w:tr>
    </w:tbl>
    <w:p w14:paraId="6B9F2A34" w14:textId="77777777" w:rsidR="00414646" w:rsidRDefault="00414646" w:rsidP="00FF5459">
      <w:pPr>
        <w:pStyle w:val="NormalWeb"/>
        <w:spacing w:before="0" w:beforeAutospacing="0" w:after="240" w:afterAutospacing="0"/>
        <w:jc w:val="center"/>
        <w:rPr>
          <w:b/>
          <w:sz w:val="36"/>
        </w:rPr>
      </w:pPr>
    </w:p>
    <w:p w14:paraId="38241C3D" w14:textId="219BA895" w:rsidR="00884BCB" w:rsidRDefault="00414646" w:rsidP="00FF5459">
      <w:pPr>
        <w:pStyle w:val="NormalWeb"/>
        <w:spacing w:before="0" w:beforeAutospacing="0" w:after="240" w:afterAutospacing="0"/>
        <w:jc w:val="center"/>
        <w:rPr>
          <w:b/>
          <w:sz w:val="36"/>
        </w:rPr>
      </w:pPr>
      <w:r>
        <w:rPr>
          <w:b/>
          <w:sz w:val="36"/>
        </w:rPr>
        <w:t>Paper on MAXQDA:</w:t>
      </w:r>
    </w:p>
    <w:p w14:paraId="5422F112" w14:textId="77777777" w:rsidR="00414646" w:rsidRPr="00FF5459" w:rsidRDefault="00414646" w:rsidP="00FF5459">
      <w:pPr>
        <w:pStyle w:val="NormalWeb"/>
        <w:spacing w:before="0" w:beforeAutospacing="0" w:after="240" w:afterAutospacing="0"/>
        <w:jc w:val="center"/>
        <w:rPr>
          <w:b/>
          <w:sz w:val="36"/>
        </w:rPr>
      </w:pPr>
    </w:p>
    <w:p w14:paraId="1B3C5EE9" w14:textId="7C47FCF6" w:rsidR="00AE6E2C" w:rsidRPr="00430BA4" w:rsidRDefault="00884BCB" w:rsidP="00430BA4">
      <w:pPr>
        <w:pStyle w:val="NormalWeb"/>
        <w:spacing w:before="0" w:beforeAutospacing="0" w:after="0" w:afterAutospacing="0" w:line="480" w:lineRule="auto"/>
        <w:rPr>
          <w:rFonts w:ascii="Times New Roman" w:hAnsi="Times New Roman"/>
          <w:sz w:val="24"/>
          <w:szCs w:val="24"/>
        </w:rPr>
      </w:pPr>
      <w:r w:rsidRPr="00884BCB">
        <w:rPr>
          <w:rFonts w:ascii="Times New Roman" w:hAnsi="Times New Roman"/>
          <w:sz w:val="24"/>
          <w:szCs w:val="24"/>
        </w:rPr>
        <w:tab/>
      </w:r>
      <w:r w:rsidRPr="00430BA4">
        <w:rPr>
          <w:rFonts w:ascii="Times New Roman" w:hAnsi="Times New Roman"/>
          <w:sz w:val="24"/>
          <w:szCs w:val="24"/>
        </w:rPr>
        <w:t>There are many things that a doctoral student has to be aware of in order to be successful in their pursuit of their doctoral degre</w:t>
      </w:r>
      <w:r w:rsidR="003D6921">
        <w:rPr>
          <w:rFonts w:ascii="Times New Roman" w:hAnsi="Times New Roman"/>
          <w:sz w:val="24"/>
          <w:szCs w:val="24"/>
        </w:rPr>
        <w:t xml:space="preserve">e.  One of the many things </w:t>
      </w:r>
      <w:r w:rsidRPr="00430BA4">
        <w:rPr>
          <w:rFonts w:ascii="Times New Roman" w:hAnsi="Times New Roman"/>
          <w:sz w:val="24"/>
          <w:szCs w:val="24"/>
        </w:rPr>
        <w:t xml:space="preserve">a doctoral </w:t>
      </w:r>
      <w:r w:rsidR="003D6921">
        <w:rPr>
          <w:rFonts w:ascii="Times New Roman" w:hAnsi="Times New Roman"/>
          <w:sz w:val="24"/>
          <w:szCs w:val="24"/>
        </w:rPr>
        <w:t>student has to be aware of is</w:t>
      </w:r>
      <w:r w:rsidRPr="00430BA4">
        <w:rPr>
          <w:rFonts w:ascii="Times New Roman" w:hAnsi="Times New Roman"/>
          <w:sz w:val="24"/>
          <w:szCs w:val="24"/>
        </w:rPr>
        <w:t xml:space="preserve"> how to properly hand code and code data that is collected.  The reason why this is important for a doctoral student is that it will allow them to look for common themes in any sort of data that is collected.</w:t>
      </w:r>
      <w:r w:rsidR="00AE6E2C" w:rsidRPr="00430BA4">
        <w:rPr>
          <w:rFonts w:ascii="Times New Roman" w:hAnsi="Times New Roman"/>
          <w:sz w:val="24"/>
          <w:szCs w:val="24"/>
        </w:rPr>
        <w:t xml:space="preserve">  By knowing how to code will allow a doctoral student to be able to determine if a qualitative or quantitative manner is the best way to carry out the research at hand.  If a doctoral student is not able to code properly then it could mean that a doctoral student might not pick the best method possible in carrying out the research.</w:t>
      </w:r>
    </w:p>
    <w:p w14:paraId="5D18CF3A" w14:textId="4AFA5708" w:rsidR="00263D84" w:rsidRPr="00430BA4" w:rsidRDefault="00263D84" w:rsidP="00430BA4">
      <w:pPr>
        <w:pStyle w:val="NormalWeb"/>
        <w:spacing w:before="0" w:beforeAutospacing="0" w:after="0" w:afterAutospacing="0" w:line="480" w:lineRule="auto"/>
        <w:jc w:val="center"/>
        <w:rPr>
          <w:rFonts w:ascii="Times New Roman" w:hAnsi="Times New Roman"/>
          <w:b/>
          <w:sz w:val="24"/>
          <w:szCs w:val="24"/>
        </w:rPr>
      </w:pPr>
      <w:r w:rsidRPr="00430BA4">
        <w:rPr>
          <w:rFonts w:ascii="Times New Roman" w:hAnsi="Times New Roman"/>
          <w:b/>
          <w:sz w:val="24"/>
          <w:szCs w:val="24"/>
        </w:rPr>
        <w:t>Personal Experience with Coding</w:t>
      </w:r>
    </w:p>
    <w:p w14:paraId="665FE769" w14:textId="01029E3E" w:rsidR="00AE6E2C" w:rsidRPr="00430BA4" w:rsidRDefault="00263D84" w:rsidP="00430BA4">
      <w:pPr>
        <w:pStyle w:val="NormalWeb"/>
        <w:spacing w:before="0" w:beforeAutospacing="0" w:after="0" w:afterAutospacing="0" w:line="480" w:lineRule="auto"/>
        <w:rPr>
          <w:rFonts w:ascii="Times New Roman" w:hAnsi="Times New Roman"/>
          <w:sz w:val="24"/>
          <w:szCs w:val="24"/>
        </w:rPr>
      </w:pPr>
      <w:r w:rsidRPr="00430BA4">
        <w:rPr>
          <w:rFonts w:ascii="Times New Roman" w:hAnsi="Times New Roman"/>
          <w:sz w:val="24"/>
          <w:szCs w:val="24"/>
        </w:rPr>
        <w:tab/>
      </w:r>
      <w:r w:rsidR="00AE6E2C" w:rsidRPr="00430BA4">
        <w:rPr>
          <w:rFonts w:ascii="Times New Roman" w:hAnsi="Times New Roman"/>
          <w:sz w:val="24"/>
          <w:szCs w:val="24"/>
        </w:rPr>
        <w:t>When looking at the experience that I have with hand coding and the use of MAXQDA is limited to my time here at Grand Canyon University.  I have never hand coded anything until the week 6 assignment of this class.  As a result of this I had to do a lot of research on</w:t>
      </w:r>
      <w:r w:rsidR="003D6921">
        <w:rPr>
          <w:rFonts w:ascii="Times New Roman" w:hAnsi="Times New Roman"/>
          <w:sz w:val="24"/>
          <w:szCs w:val="24"/>
        </w:rPr>
        <w:t xml:space="preserve"> how to properly hand code.  My</w:t>
      </w:r>
      <w:r w:rsidR="00AE6E2C" w:rsidRPr="00430BA4">
        <w:rPr>
          <w:rFonts w:ascii="Times New Roman" w:hAnsi="Times New Roman"/>
          <w:sz w:val="24"/>
          <w:szCs w:val="24"/>
        </w:rPr>
        <w:t xml:space="preserve"> experience </w:t>
      </w:r>
      <w:r w:rsidR="003D6921">
        <w:rPr>
          <w:rFonts w:ascii="Times New Roman" w:hAnsi="Times New Roman"/>
          <w:sz w:val="24"/>
          <w:szCs w:val="24"/>
        </w:rPr>
        <w:t>with</w:t>
      </w:r>
      <w:r w:rsidR="00AE6E2C" w:rsidRPr="00430BA4">
        <w:rPr>
          <w:rFonts w:ascii="Times New Roman" w:hAnsi="Times New Roman"/>
          <w:sz w:val="24"/>
          <w:szCs w:val="24"/>
        </w:rPr>
        <w:t xml:space="preserve"> MAXQDA is limited as well.  I have used MAXQDA now for two classes at Grand Canyon University.  Both of these times I had to read the directions multiple times and then find a YouTube video on how to properly do the assignment at hand.</w:t>
      </w:r>
    </w:p>
    <w:p w14:paraId="30FA4900" w14:textId="542E3086" w:rsidR="00263D84" w:rsidRPr="00430BA4" w:rsidRDefault="00263D84" w:rsidP="00430BA4">
      <w:pPr>
        <w:pStyle w:val="NormalWeb"/>
        <w:spacing w:before="0" w:beforeAutospacing="0" w:after="0" w:afterAutospacing="0" w:line="480" w:lineRule="auto"/>
        <w:jc w:val="center"/>
        <w:rPr>
          <w:rFonts w:ascii="Times New Roman" w:hAnsi="Times New Roman"/>
          <w:b/>
          <w:sz w:val="24"/>
          <w:szCs w:val="24"/>
        </w:rPr>
      </w:pPr>
      <w:r w:rsidRPr="00430BA4">
        <w:rPr>
          <w:rFonts w:ascii="Times New Roman" w:hAnsi="Times New Roman"/>
          <w:b/>
          <w:sz w:val="24"/>
          <w:szCs w:val="24"/>
        </w:rPr>
        <w:lastRenderedPageBreak/>
        <w:t>Benefits and Limitations</w:t>
      </w:r>
    </w:p>
    <w:p w14:paraId="5B8713D5" w14:textId="4EA1A70F" w:rsidR="00414646" w:rsidRPr="00430BA4" w:rsidRDefault="00AE6E2C" w:rsidP="00430BA4">
      <w:pPr>
        <w:pStyle w:val="NormalWeb"/>
        <w:spacing w:before="0" w:beforeAutospacing="0" w:after="0" w:afterAutospacing="0" w:line="480" w:lineRule="auto"/>
        <w:rPr>
          <w:rFonts w:ascii="Times New Roman" w:hAnsi="Times New Roman"/>
          <w:sz w:val="24"/>
          <w:szCs w:val="24"/>
        </w:rPr>
      </w:pPr>
      <w:r w:rsidRPr="00430BA4">
        <w:rPr>
          <w:rFonts w:ascii="Times New Roman" w:hAnsi="Times New Roman"/>
          <w:sz w:val="24"/>
          <w:szCs w:val="24"/>
        </w:rPr>
        <w:tab/>
        <w:t>There are both benefits and limitations of the use of MAXQDA.  There are many benefits that can be seen by using MAXQDA.  The first ben</w:t>
      </w:r>
      <w:r w:rsidR="003D6921">
        <w:rPr>
          <w:rFonts w:ascii="Times New Roman" w:hAnsi="Times New Roman"/>
          <w:sz w:val="24"/>
          <w:szCs w:val="24"/>
        </w:rPr>
        <w:t xml:space="preserve">efit is the ease of use </w:t>
      </w:r>
      <w:r w:rsidRPr="00430BA4">
        <w:rPr>
          <w:rFonts w:ascii="Times New Roman" w:hAnsi="Times New Roman"/>
          <w:sz w:val="24"/>
          <w:szCs w:val="24"/>
        </w:rPr>
        <w:t xml:space="preserve">found within the program.  Another major benefit of MAXQDA is that it has many different functions such as the memo option to make coding very easy (Woolf &amp; Silver, 2017).  </w:t>
      </w:r>
      <w:r w:rsidR="00263D84" w:rsidRPr="00430BA4">
        <w:rPr>
          <w:rFonts w:ascii="Times New Roman" w:hAnsi="Times New Roman"/>
          <w:sz w:val="24"/>
          <w:szCs w:val="24"/>
        </w:rPr>
        <w:t>Another benefit that can be seen is how easy it was to learn how to use the program to code the data that has been uploaded into the system (Woolf &amp; Silver, 2017).</w:t>
      </w:r>
      <w:r w:rsidR="00510872">
        <w:rPr>
          <w:rFonts w:ascii="Times New Roman" w:hAnsi="Times New Roman"/>
          <w:sz w:val="24"/>
          <w:szCs w:val="24"/>
        </w:rPr>
        <w:t xml:space="preserve">  A benefit that became very useful in coding was the option to search the data in the actual program (</w:t>
      </w:r>
      <w:proofErr w:type="spellStart"/>
      <w:r w:rsidR="00510872" w:rsidRPr="00510872">
        <w:rPr>
          <w:rFonts w:ascii="Times New Roman" w:hAnsi="Times New Roman"/>
          <w:color w:val="222222"/>
          <w:sz w:val="24"/>
          <w:szCs w:val="24"/>
          <w:shd w:val="clear" w:color="auto" w:fill="FFFFFF"/>
        </w:rPr>
        <w:t>Marjaei</w:t>
      </w:r>
      <w:proofErr w:type="spellEnd"/>
      <w:r w:rsidR="00510872" w:rsidRPr="00510872">
        <w:rPr>
          <w:rFonts w:ascii="Times New Roman" w:hAnsi="Times New Roman"/>
          <w:color w:val="222222"/>
          <w:sz w:val="24"/>
          <w:szCs w:val="24"/>
          <w:shd w:val="clear" w:color="auto" w:fill="FFFFFF"/>
        </w:rPr>
        <w:t xml:space="preserve">, </w:t>
      </w:r>
      <w:proofErr w:type="spellStart"/>
      <w:r w:rsidR="00510872" w:rsidRPr="00510872">
        <w:rPr>
          <w:rFonts w:ascii="Times New Roman" w:hAnsi="Times New Roman"/>
          <w:color w:val="222222"/>
          <w:sz w:val="24"/>
          <w:szCs w:val="24"/>
          <w:shd w:val="clear" w:color="auto" w:fill="FFFFFF"/>
        </w:rPr>
        <w:t>Yazdi</w:t>
      </w:r>
      <w:proofErr w:type="spellEnd"/>
      <w:r w:rsidR="00510872" w:rsidRPr="00510872">
        <w:rPr>
          <w:rFonts w:ascii="Times New Roman" w:hAnsi="Times New Roman"/>
          <w:color w:val="222222"/>
          <w:sz w:val="24"/>
          <w:szCs w:val="24"/>
          <w:shd w:val="clear" w:color="auto" w:fill="FFFFFF"/>
        </w:rPr>
        <w:t xml:space="preserve">, &amp; </w:t>
      </w:r>
      <w:proofErr w:type="spellStart"/>
      <w:r w:rsidR="00510872" w:rsidRPr="00510872">
        <w:rPr>
          <w:rFonts w:ascii="Times New Roman" w:hAnsi="Times New Roman"/>
          <w:color w:val="222222"/>
          <w:sz w:val="24"/>
          <w:szCs w:val="24"/>
          <w:shd w:val="clear" w:color="auto" w:fill="FFFFFF"/>
        </w:rPr>
        <w:t>Chandrashekara</w:t>
      </w:r>
      <w:proofErr w:type="spellEnd"/>
      <w:r w:rsidR="00510872" w:rsidRPr="00510872">
        <w:rPr>
          <w:rFonts w:ascii="Times New Roman" w:hAnsi="Times New Roman"/>
          <w:color w:val="222222"/>
          <w:sz w:val="24"/>
          <w:szCs w:val="24"/>
          <w:shd w:val="clear" w:color="auto" w:fill="FFFFFF"/>
        </w:rPr>
        <w:t>, 2019).</w:t>
      </w:r>
      <w:r w:rsidR="00510872">
        <w:rPr>
          <w:rFonts w:ascii="Times New Roman" w:hAnsi="Times New Roman"/>
          <w:color w:val="222222"/>
          <w:sz w:val="24"/>
          <w:szCs w:val="24"/>
          <w:shd w:val="clear" w:color="auto" w:fill="FFFFFF"/>
        </w:rPr>
        <w:t xml:space="preserve">  This was useful because it made it simple to look for even more data that might be related by typing in one word and searching the data.  The last major benefit to the program is that it can analyze many different sorts of data such as focus groups, interviews, surveys, and even articles that are uploaded (</w:t>
      </w:r>
      <w:proofErr w:type="spellStart"/>
      <w:r w:rsidR="00510872" w:rsidRPr="00510872">
        <w:rPr>
          <w:rFonts w:ascii="Times New Roman" w:hAnsi="Times New Roman"/>
          <w:color w:val="222222"/>
          <w:sz w:val="24"/>
          <w:szCs w:val="24"/>
          <w:shd w:val="clear" w:color="auto" w:fill="FFFFFF"/>
        </w:rPr>
        <w:t>Marjaei</w:t>
      </w:r>
      <w:proofErr w:type="spellEnd"/>
      <w:r w:rsidR="00510872" w:rsidRPr="00510872">
        <w:rPr>
          <w:rFonts w:ascii="Times New Roman" w:hAnsi="Times New Roman"/>
          <w:color w:val="222222"/>
          <w:sz w:val="24"/>
          <w:szCs w:val="24"/>
          <w:shd w:val="clear" w:color="auto" w:fill="FFFFFF"/>
        </w:rPr>
        <w:t xml:space="preserve">, </w:t>
      </w:r>
      <w:proofErr w:type="spellStart"/>
      <w:r w:rsidR="00510872" w:rsidRPr="00510872">
        <w:rPr>
          <w:rFonts w:ascii="Times New Roman" w:hAnsi="Times New Roman"/>
          <w:color w:val="222222"/>
          <w:sz w:val="24"/>
          <w:szCs w:val="24"/>
          <w:shd w:val="clear" w:color="auto" w:fill="FFFFFF"/>
        </w:rPr>
        <w:t>Yazdi</w:t>
      </w:r>
      <w:proofErr w:type="spellEnd"/>
      <w:r w:rsidR="00510872" w:rsidRPr="00510872">
        <w:rPr>
          <w:rFonts w:ascii="Times New Roman" w:hAnsi="Times New Roman"/>
          <w:color w:val="222222"/>
          <w:sz w:val="24"/>
          <w:szCs w:val="24"/>
          <w:shd w:val="clear" w:color="auto" w:fill="FFFFFF"/>
        </w:rPr>
        <w:t xml:space="preserve">, &amp; </w:t>
      </w:r>
      <w:proofErr w:type="spellStart"/>
      <w:r w:rsidR="00510872" w:rsidRPr="00510872">
        <w:rPr>
          <w:rFonts w:ascii="Times New Roman" w:hAnsi="Times New Roman"/>
          <w:color w:val="222222"/>
          <w:sz w:val="24"/>
          <w:szCs w:val="24"/>
          <w:shd w:val="clear" w:color="auto" w:fill="FFFFFF"/>
        </w:rPr>
        <w:t>Chandrashekara</w:t>
      </w:r>
      <w:proofErr w:type="spellEnd"/>
      <w:r w:rsidR="00510872" w:rsidRPr="00510872">
        <w:rPr>
          <w:rFonts w:ascii="Times New Roman" w:hAnsi="Times New Roman"/>
          <w:color w:val="222222"/>
          <w:sz w:val="24"/>
          <w:szCs w:val="24"/>
          <w:shd w:val="clear" w:color="auto" w:fill="FFFFFF"/>
        </w:rPr>
        <w:t>, 2019).</w:t>
      </w:r>
      <w:r w:rsidR="00510872">
        <w:rPr>
          <w:rFonts w:ascii="Times New Roman" w:hAnsi="Times New Roman"/>
          <w:color w:val="222222"/>
          <w:sz w:val="24"/>
          <w:szCs w:val="24"/>
          <w:shd w:val="clear" w:color="auto" w:fill="FFFFFF"/>
        </w:rPr>
        <w:t xml:space="preserve">  </w:t>
      </w:r>
      <w:r w:rsidR="00263D84" w:rsidRPr="00430BA4">
        <w:rPr>
          <w:rFonts w:ascii="Times New Roman" w:hAnsi="Times New Roman"/>
          <w:sz w:val="24"/>
          <w:szCs w:val="24"/>
        </w:rPr>
        <w:t>Although there are some benefits to using this program there are a couple of limitations.  One limitation is that this pr</w:t>
      </w:r>
      <w:r w:rsidR="003D6921">
        <w:rPr>
          <w:rFonts w:ascii="Times New Roman" w:hAnsi="Times New Roman"/>
          <w:sz w:val="24"/>
          <w:szCs w:val="24"/>
        </w:rPr>
        <w:t>ogram can seem daunting and take</w:t>
      </w:r>
      <w:r w:rsidR="00263D84" w:rsidRPr="00430BA4">
        <w:rPr>
          <w:rFonts w:ascii="Times New Roman" w:hAnsi="Times New Roman"/>
          <w:sz w:val="24"/>
          <w:szCs w:val="24"/>
        </w:rPr>
        <w:t xml:space="preserve"> a lot of work when first bein</w:t>
      </w:r>
      <w:r w:rsidR="003D6921">
        <w:rPr>
          <w:rFonts w:ascii="Times New Roman" w:hAnsi="Times New Roman"/>
          <w:sz w:val="24"/>
          <w:szCs w:val="24"/>
        </w:rPr>
        <w:t xml:space="preserve">g used.  Another limitation in using the system to learn how to code, was how </w:t>
      </w:r>
      <w:r w:rsidR="00263D84" w:rsidRPr="00430BA4">
        <w:rPr>
          <w:rFonts w:ascii="Times New Roman" w:hAnsi="Times New Roman"/>
          <w:sz w:val="24"/>
          <w:szCs w:val="24"/>
        </w:rPr>
        <w:t xml:space="preserve">confusing </w:t>
      </w:r>
      <w:r w:rsidR="003D6921">
        <w:rPr>
          <w:rFonts w:ascii="Times New Roman" w:hAnsi="Times New Roman"/>
          <w:sz w:val="24"/>
          <w:szCs w:val="24"/>
        </w:rPr>
        <w:t xml:space="preserve">the system was </w:t>
      </w:r>
      <w:r w:rsidR="00263D84" w:rsidRPr="00430BA4">
        <w:rPr>
          <w:rFonts w:ascii="Times New Roman" w:hAnsi="Times New Roman"/>
          <w:sz w:val="24"/>
          <w:szCs w:val="24"/>
        </w:rPr>
        <w:t xml:space="preserve">at first.  The reason is if you did not put the cursor just right on the text and then drag it over to the code, then it would not be coded correctly.  In other words, there were some minor kinks in how the system worked.  However, overall the benefits outweigh the limitations as once you figure out how to overcome the limitations it was easy to use the MAXQDA program.    </w:t>
      </w:r>
      <w:r w:rsidRPr="00430BA4">
        <w:rPr>
          <w:rFonts w:ascii="Times New Roman" w:hAnsi="Times New Roman"/>
          <w:sz w:val="24"/>
          <w:szCs w:val="24"/>
        </w:rPr>
        <w:t xml:space="preserve">  </w:t>
      </w:r>
    </w:p>
    <w:p w14:paraId="24461361" w14:textId="2E88537E" w:rsidR="00FF5459" w:rsidRPr="00430BA4" w:rsidRDefault="00414646" w:rsidP="00430BA4">
      <w:pPr>
        <w:pStyle w:val="NormalWeb"/>
        <w:spacing w:before="0" w:beforeAutospacing="0" w:after="0" w:afterAutospacing="0" w:line="480" w:lineRule="auto"/>
        <w:jc w:val="center"/>
        <w:rPr>
          <w:rFonts w:ascii="Times New Roman" w:hAnsi="Times New Roman"/>
          <w:b/>
          <w:sz w:val="24"/>
          <w:szCs w:val="24"/>
        </w:rPr>
      </w:pPr>
      <w:r w:rsidRPr="00430BA4">
        <w:rPr>
          <w:rFonts w:ascii="Times New Roman" w:hAnsi="Times New Roman"/>
          <w:b/>
          <w:sz w:val="24"/>
          <w:szCs w:val="24"/>
        </w:rPr>
        <w:t>Hand Coding Complement MAXQDA</w:t>
      </w:r>
    </w:p>
    <w:p w14:paraId="3EF7CC95" w14:textId="4A6D0624" w:rsidR="00414646" w:rsidRPr="00430BA4" w:rsidRDefault="00414646" w:rsidP="00430BA4">
      <w:pPr>
        <w:pStyle w:val="NormalWeb"/>
        <w:spacing w:before="0" w:beforeAutospacing="0" w:after="0" w:afterAutospacing="0" w:line="480" w:lineRule="auto"/>
        <w:rPr>
          <w:rFonts w:ascii="Times New Roman" w:hAnsi="Times New Roman"/>
          <w:sz w:val="24"/>
          <w:szCs w:val="24"/>
        </w:rPr>
      </w:pPr>
      <w:r w:rsidRPr="00430BA4">
        <w:rPr>
          <w:rFonts w:ascii="Times New Roman" w:hAnsi="Times New Roman"/>
          <w:sz w:val="24"/>
          <w:szCs w:val="24"/>
        </w:rPr>
        <w:tab/>
        <w:t>The way that hand coding complements MAXQDA is that once I had the codes already determined it was really simple to upload the data into the MAXQDA software and organize it.  In other words, one would have to come up with codes or themes before coding anything.  Hand coding and the software made it really simple to label the statements of the focus groups and the interview that was carried out.  The MAXQDA software made it simple to read the data that was previously hand coded and much easier to comprehend.  When just using hand coding it was very overwhelming and complicated.  By adding in MAXQDA it made</w:t>
      </w:r>
      <w:r w:rsidR="00430BA4" w:rsidRPr="00430BA4">
        <w:rPr>
          <w:rFonts w:ascii="Times New Roman" w:hAnsi="Times New Roman"/>
          <w:sz w:val="24"/>
          <w:szCs w:val="24"/>
        </w:rPr>
        <w:t xml:space="preserve"> the data look much less and less complicated to read and sort.  </w:t>
      </w:r>
      <w:r w:rsidRPr="00430BA4">
        <w:rPr>
          <w:rFonts w:ascii="Times New Roman" w:hAnsi="Times New Roman"/>
          <w:sz w:val="24"/>
          <w:szCs w:val="24"/>
        </w:rPr>
        <w:t xml:space="preserve">    </w:t>
      </w:r>
    </w:p>
    <w:p w14:paraId="7FF40C3D" w14:textId="0C6B4C4A" w:rsidR="00AE6E2C" w:rsidRPr="00430BA4" w:rsidRDefault="00430BA4" w:rsidP="005860EB">
      <w:pPr>
        <w:pStyle w:val="NormalWeb"/>
        <w:spacing w:before="0" w:beforeAutospacing="0" w:after="0" w:afterAutospacing="0" w:line="480" w:lineRule="auto"/>
        <w:jc w:val="center"/>
        <w:rPr>
          <w:rFonts w:ascii="Times New Roman" w:hAnsi="Times New Roman"/>
          <w:sz w:val="24"/>
          <w:szCs w:val="24"/>
        </w:rPr>
      </w:pPr>
      <w:r w:rsidRPr="005860EB">
        <w:rPr>
          <w:rFonts w:ascii="Times New Roman" w:hAnsi="Times New Roman"/>
          <w:b/>
          <w:sz w:val="24"/>
          <w:szCs w:val="24"/>
        </w:rPr>
        <w:lastRenderedPageBreak/>
        <w:t>Conclusion</w:t>
      </w:r>
    </w:p>
    <w:p w14:paraId="539168B8" w14:textId="00C8ED3E" w:rsidR="00430BA4" w:rsidRPr="00430BA4" w:rsidRDefault="00430BA4" w:rsidP="00430BA4">
      <w:pPr>
        <w:pStyle w:val="NormalWeb"/>
        <w:spacing w:before="0" w:beforeAutospacing="0" w:after="0" w:afterAutospacing="0" w:line="480" w:lineRule="auto"/>
        <w:rPr>
          <w:rFonts w:ascii="Times New Roman" w:hAnsi="Times New Roman"/>
          <w:sz w:val="24"/>
          <w:szCs w:val="24"/>
        </w:rPr>
      </w:pPr>
      <w:r w:rsidRPr="00430BA4">
        <w:rPr>
          <w:rFonts w:ascii="Times New Roman" w:hAnsi="Times New Roman"/>
          <w:sz w:val="24"/>
          <w:szCs w:val="24"/>
        </w:rPr>
        <w:tab/>
        <w:t xml:space="preserve">A doctoral student has to be aware of many different things in order to be successful in their pursuit of a doctoral degree.  One of the most important aspects of carrying out research in a dissertation is figuring out how to collect and sort the data.  By having a clear understanding of how to use MAXQDA can allow a doctoral student to determine how to analyze the data at hand. By knowing how to analyze data can allow a doctoral student to have a more likely chance of success in getting their doctoral degree.  </w:t>
      </w:r>
    </w:p>
    <w:p w14:paraId="6E56BAB1" w14:textId="77777777" w:rsidR="00263D84" w:rsidRPr="00430BA4" w:rsidRDefault="00263D84" w:rsidP="00430BA4">
      <w:pPr>
        <w:spacing w:after="0" w:line="480" w:lineRule="auto"/>
        <w:rPr>
          <w:b/>
          <w:color w:val="222222"/>
          <w:shd w:val="clear" w:color="auto" w:fill="FFFFFF"/>
        </w:rPr>
      </w:pPr>
      <w:r w:rsidRPr="00430BA4">
        <w:rPr>
          <w:b/>
          <w:color w:val="222222"/>
          <w:shd w:val="clear" w:color="auto" w:fill="FFFFFF"/>
        </w:rPr>
        <w:br w:type="page"/>
      </w:r>
    </w:p>
    <w:p w14:paraId="1DAC3DF9" w14:textId="65E3C703" w:rsidR="00263D84" w:rsidRPr="00430BA4" w:rsidRDefault="00263D84" w:rsidP="00F34F03">
      <w:pPr>
        <w:pStyle w:val="NormalWeb"/>
        <w:spacing w:before="0" w:beforeAutospacing="0" w:after="0" w:afterAutospacing="0" w:line="480" w:lineRule="auto"/>
        <w:jc w:val="center"/>
        <w:rPr>
          <w:rFonts w:ascii="Times New Roman" w:hAnsi="Times New Roman"/>
          <w:color w:val="222222"/>
          <w:sz w:val="24"/>
          <w:szCs w:val="24"/>
          <w:shd w:val="clear" w:color="auto" w:fill="FFFFFF"/>
        </w:rPr>
      </w:pPr>
      <w:r w:rsidRPr="00430BA4">
        <w:rPr>
          <w:rFonts w:ascii="Times New Roman" w:hAnsi="Times New Roman"/>
          <w:b/>
          <w:color w:val="222222"/>
          <w:sz w:val="24"/>
          <w:szCs w:val="24"/>
          <w:shd w:val="clear" w:color="auto" w:fill="FFFFFF"/>
        </w:rPr>
        <w:lastRenderedPageBreak/>
        <w:t>References</w:t>
      </w:r>
    </w:p>
    <w:p w14:paraId="01B7ACD3" w14:textId="4741E23A" w:rsidR="00510872" w:rsidRPr="00510872" w:rsidRDefault="00510872" w:rsidP="00F34F03">
      <w:pPr>
        <w:pStyle w:val="NormalWeb"/>
        <w:spacing w:before="0" w:beforeAutospacing="0" w:after="0" w:afterAutospacing="0" w:line="480" w:lineRule="auto"/>
        <w:rPr>
          <w:rFonts w:ascii="Times New Roman" w:hAnsi="Times New Roman"/>
          <w:color w:val="222222"/>
          <w:sz w:val="24"/>
          <w:szCs w:val="24"/>
          <w:shd w:val="clear" w:color="auto" w:fill="FFFFFF"/>
        </w:rPr>
      </w:pPr>
      <w:proofErr w:type="spellStart"/>
      <w:r w:rsidRPr="00510872">
        <w:rPr>
          <w:rFonts w:ascii="Times New Roman" w:hAnsi="Times New Roman"/>
          <w:color w:val="222222"/>
          <w:sz w:val="24"/>
          <w:szCs w:val="24"/>
          <w:shd w:val="clear" w:color="auto" w:fill="FFFFFF"/>
        </w:rPr>
        <w:t>Marjaei</w:t>
      </w:r>
      <w:proofErr w:type="spellEnd"/>
      <w:r w:rsidRPr="00510872">
        <w:rPr>
          <w:rFonts w:ascii="Times New Roman" w:hAnsi="Times New Roman"/>
          <w:color w:val="222222"/>
          <w:sz w:val="24"/>
          <w:szCs w:val="24"/>
          <w:shd w:val="clear" w:color="auto" w:fill="FFFFFF"/>
        </w:rPr>
        <w:t xml:space="preserve">, S., </w:t>
      </w:r>
      <w:proofErr w:type="spellStart"/>
      <w:r w:rsidRPr="00510872">
        <w:rPr>
          <w:rFonts w:ascii="Times New Roman" w:hAnsi="Times New Roman"/>
          <w:color w:val="222222"/>
          <w:sz w:val="24"/>
          <w:szCs w:val="24"/>
          <w:shd w:val="clear" w:color="auto" w:fill="FFFFFF"/>
        </w:rPr>
        <w:t>Yazdi</w:t>
      </w:r>
      <w:proofErr w:type="spellEnd"/>
      <w:r w:rsidRPr="00510872">
        <w:rPr>
          <w:rFonts w:ascii="Times New Roman" w:hAnsi="Times New Roman"/>
          <w:color w:val="222222"/>
          <w:sz w:val="24"/>
          <w:szCs w:val="24"/>
          <w:shd w:val="clear" w:color="auto" w:fill="FFFFFF"/>
        </w:rPr>
        <w:t xml:space="preserve">, F. A., &amp; </w:t>
      </w:r>
      <w:proofErr w:type="spellStart"/>
      <w:r w:rsidRPr="00510872">
        <w:rPr>
          <w:rFonts w:ascii="Times New Roman" w:hAnsi="Times New Roman"/>
          <w:color w:val="222222"/>
          <w:sz w:val="24"/>
          <w:szCs w:val="24"/>
          <w:shd w:val="clear" w:color="auto" w:fill="FFFFFF"/>
        </w:rPr>
        <w:t>Chandrashekara</w:t>
      </w:r>
      <w:proofErr w:type="spellEnd"/>
      <w:r w:rsidRPr="00510872">
        <w:rPr>
          <w:rFonts w:ascii="Times New Roman" w:hAnsi="Times New Roman"/>
          <w:color w:val="222222"/>
          <w:sz w:val="24"/>
          <w:szCs w:val="24"/>
          <w:shd w:val="clear" w:color="auto" w:fill="FFFFFF"/>
        </w:rPr>
        <w:t xml:space="preserve">, M. (2019). MAXQDA and its Application to LIS </w:t>
      </w:r>
      <w:r>
        <w:rPr>
          <w:rFonts w:ascii="Times New Roman" w:hAnsi="Times New Roman"/>
          <w:color w:val="222222"/>
          <w:sz w:val="24"/>
          <w:szCs w:val="24"/>
          <w:shd w:val="clear" w:color="auto" w:fill="FFFFFF"/>
        </w:rPr>
        <w:tab/>
      </w:r>
      <w:r w:rsidRPr="00510872">
        <w:rPr>
          <w:rFonts w:ascii="Times New Roman" w:hAnsi="Times New Roman"/>
          <w:color w:val="222222"/>
          <w:sz w:val="24"/>
          <w:szCs w:val="24"/>
          <w:shd w:val="clear" w:color="auto" w:fill="FFFFFF"/>
        </w:rPr>
        <w:t>Research. </w:t>
      </w:r>
      <w:r w:rsidRPr="00510872">
        <w:rPr>
          <w:rFonts w:ascii="Times New Roman" w:hAnsi="Times New Roman"/>
          <w:i/>
          <w:iCs/>
          <w:color w:val="222222"/>
          <w:sz w:val="24"/>
          <w:szCs w:val="24"/>
          <w:shd w:val="clear" w:color="auto" w:fill="FFFFFF"/>
        </w:rPr>
        <w:t>Library Philosophy and Practice</w:t>
      </w:r>
      <w:r w:rsidRPr="00510872">
        <w:rPr>
          <w:rFonts w:ascii="Times New Roman" w:hAnsi="Times New Roman"/>
          <w:color w:val="222222"/>
          <w:sz w:val="24"/>
          <w:szCs w:val="24"/>
          <w:shd w:val="clear" w:color="auto" w:fill="FFFFFF"/>
        </w:rPr>
        <w:t>, 1-9.</w:t>
      </w:r>
    </w:p>
    <w:p w14:paraId="508675B9" w14:textId="2EF2B576" w:rsidR="00AE6E2C" w:rsidRPr="00430BA4" w:rsidRDefault="00AE6E2C" w:rsidP="00F34F03">
      <w:pPr>
        <w:pStyle w:val="NormalWeb"/>
        <w:spacing w:before="0" w:beforeAutospacing="0" w:after="0" w:afterAutospacing="0" w:line="480" w:lineRule="auto"/>
        <w:rPr>
          <w:rFonts w:ascii="Times New Roman" w:hAnsi="Times New Roman"/>
          <w:sz w:val="24"/>
          <w:szCs w:val="24"/>
        </w:rPr>
      </w:pPr>
      <w:r w:rsidRPr="00430BA4">
        <w:rPr>
          <w:rFonts w:ascii="Times New Roman" w:hAnsi="Times New Roman"/>
          <w:color w:val="222222"/>
          <w:sz w:val="24"/>
          <w:szCs w:val="24"/>
          <w:shd w:val="clear" w:color="auto" w:fill="FFFFFF"/>
        </w:rPr>
        <w:t>Woolf, N. H., &amp; Silver, C. (2017). Orientation to MAXQDA. In </w:t>
      </w:r>
      <w:r w:rsidRPr="00430BA4">
        <w:rPr>
          <w:rFonts w:ascii="Times New Roman" w:hAnsi="Times New Roman"/>
          <w:i/>
          <w:iCs/>
          <w:color w:val="222222"/>
          <w:sz w:val="24"/>
          <w:szCs w:val="24"/>
          <w:shd w:val="clear" w:color="auto" w:fill="FFFFFF"/>
        </w:rPr>
        <w:t>Qualitative Analysis Using MAXQDA</w:t>
      </w:r>
      <w:r w:rsidRPr="00430BA4">
        <w:rPr>
          <w:rFonts w:ascii="Times New Roman" w:hAnsi="Times New Roman"/>
          <w:color w:val="222222"/>
          <w:sz w:val="24"/>
          <w:szCs w:val="24"/>
          <w:shd w:val="clear" w:color="auto" w:fill="FFFFFF"/>
        </w:rPr>
        <w:t> (pp. 61-</w:t>
      </w:r>
      <w:r w:rsidR="00EB7D83">
        <w:rPr>
          <w:rFonts w:ascii="Times New Roman" w:hAnsi="Times New Roman"/>
          <w:color w:val="222222"/>
          <w:sz w:val="24"/>
          <w:szCs w:val="24"/>
          <w:shd w:val="clear" w:color="auto" w:fill="FFFFFF"/>
        </w:rPr>
        <w:tab/>
      </w:r>
      <w:r w:rsidRPr="00430BA4">
        <w:rPr>
          <w:rFonts w:ascii="Times New Roman" w:hAnsi="Times New Roman"/>
          <w:color w:val="222222"/>
          <w:sz w:val="24"/>
          <w:szCs w:val="24"/>
          <w:shd w:val="clear" w:color="auto" w:fill="FFFFFF"/>
        </w:rPr>
        <w:t>65). Routledge.</w:t>
      </w:r>
    </w:p>
    <w:p w14:paraId="56E51A3C" w14:textId="77777777" w:rsidR="00884BCB" w:rsidRPr="00A532D6" w:rsidRDefault="00884BCB" w:rsidP="00CF5574">
      <w:pPr>
        <w:pStyle w:val="NormalWeb"/>
        <w:spacing w:before="0" w:beforeAutospacing="0" w:after="240" w:afterAutospacing="0"/>
        <w:rPr>
          <w:rFonts w:ascii="Times New Roman" w:hAnsi="Times New Roman"/>
          <w:b/>
          <w:sz w:val="24"/>
          <w:szCs w:val="24"/>
        </w:rPr>
      </w:pPr>
      <w:bookmarkStart w:id="0" w:name="_GoBack"/>
      <w:bookmarkEnd w:id="0"/>
    </w:p>
    <w:sectPr w:rsidR="00884BCB" w:rsidRPr="00A532D6" w:rsidSect="00884BCB">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903FA" w14:textId="77777777" w:rsidR="000E6B24" w:rsidRDefault="000E6B24" w:rsidP="00E3078E">
      <w:pPr>
        <w:spacing w:after="0"/>
      </w:pPr>
      <w:r>
        <w:separator/>
      </w:r>
    </w:p>
  </w:endnote>
  <w:endnote w:type="continuationSeparator" w:id="0">
    <w:p w14:paraId="721E2334" w14:textId="77777777" w:rsidR="000E6B24" w:rsidRDefault="000E6B24" w:rsidP="00E30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F5D57" w14:textId="77777777" w:rsidR="00CF5574" w:rsidRDefault="00CF55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9D620" w14:textId="6FFED6A1" w:rsidR="00CF5574" w:rsidRDefault="00CF5574" w:rsidP="005B58DC">
    <w:pPr>
      <w:jc w:val="center"/>
    </w:pPr>
    <w:r>
      <w:t xml:space="preserve">© 2018. </w:t>
    </w:r>
    <w:smartTag w:uri="urn:schemas-microsoft-com:office:smarttags" w:element="place">
      <w:smartTag w:uri="urn:schemas-microsoft-com:office:smarttags" w:element="PlaceName">
        <w:r>
          <w:t>Grand Canyon</w:t>
        </w:r>
      </w:smartTag>
      <w:r>
        <w:t xml:space="preserve"> </w:t>
      </w:r>
      <w:smartTag w:uri="urn:schemas-microsoft-com:office:smarttags" w:element="PlaceType">
        <w:r>
          <w:t>University</w:t>
        </w:r>
      </w:smartTag>
    </w:smartTag>
    <w:r>
      <w:t>. All Rights Reserved.</w:t>
    </w:r>
  </w:p>
  <w:p w14:paraId="6389D621" w14:textId="77777777" w:rsidR="00CF5574" w:rsidRDefault="00CF55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96A45" w14:textId="77777777" w:rsidR="00CF5574" w:rsidRDefault="00CF55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9E6F6" w14:textId="77777777" w:rsidR="000E6B24" w:rsidRDefault="000E6B24" w:rsidP="00E3078E">
      <w:pPr>
        <w:spacing w:after="0"/>
      </w:pPr>
      <w:r>
        <w:separator/>
      </w:r>
    </w:p>
  </w:footnote>
  <w:footnote w:type="continuationSeparator" w:id="0">
    <w:p w14:paraId="57252185" w14:textId="77777777" w:rsidR="000E6B24" w:rsidRDefault="000E6B24" w:rsidP="00E3078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FEDAD" w14:textId="77777777" w:rsidR="00CF5574" w:rsidRDefault="00CF55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273E4" w14:textId="77777777" w:rsidR="00CF5574" w:rsidRDefault="00CF55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9D622" w14:textId="77777777" w:rsidR="00CF5574" w:rsidRDefault="00CF5574" w:rsidP="006C73EC">
    <w:pPr>
      <w:pStyle w:val="Header"/>
    </w:pPr>
    <w:r>
      <w:rPr>
        <w:noProof/>
      </w:rPr>
      <w:drawing>
        <wp:inline distT="0" distB="0" distL="0" distR="0" wp14:anchorId="6389D625" wp14:editId="6389D626">
          <wp:extent cx="3067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6389D623" w14:textId="170A9EF5" w:rsidR="00CF5574" w:rsidRPr="00C50EFA" w:rsidRDefault="00CF5574" w:rsidP="006C73EC">
    <w:pPr>
      <w:pStyle w:val="Header"/>
      <w:rPr>
        <w:rFonts w:ascii="Arial" w:hAnsi="Arial" w:cs="Arial"/>
        <w:color w:val="262626"/>
      </w:rPr>
    </w:pPr>
    <w:r>
      <w:rPr>
        <w:rFonts w:ascii="Arial" w:hAnsi="Arial" w:cs="Arial"/>
        <w:color w:val="262626"/>
        <w:sz w:val="28"/>
        <w:szCs w:val="28"/>
      </w:rPr>
      <w:t xml:space="preserve">                </w:t>
    </w:r>
    <w:r w:rsidRPr="00C50EFA">
      <w:rPr>
        <w:rFonts w:ascii="Arial" w:hAnsi="Arial" w:cs="Arial"/>
        <w:color w:val="262626"/>
      </w:rPr>
      <w:t>College of Doctoral Studies</w:t>
    </w:r>
  </w:p>
  <w:p w14:paraId="6389D624" w14:textId="77777777" w:rsidR="00CF5574" w:rsidRDefault="00CF55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1CC9"/>
    <w:multiLevelType w:val="hybridMultilevel"/>
    <w:tmpl w:val="E8C8CB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0B2A88"/>
    <w:multiLevelType w:val="hybridMultilevel"/>
    <w:tmpl w:val="C2CC9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C5B1E"/>
    <w:multiLevelType w:val="hybridMultilevel"/>
    <w:tmpl w:val="C2CC9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14751"/>
    <w:multiLevelType w:val="hybridMultilevel"/>
    <w:tmpl w:val="44560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E9072C"/>
    <w:multiLevelType w:val="hybridMultilevel"/>
    <w:tmpl w:val="A08A809A"/>
    <w:lvl w:ilvl="0" w:tplc="E058126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4B58A8"/>
    <w:multiLevelType w:val="hybridMultilevel"/>
    <w:tmpl w:val="D4183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DC4C19"/>
    <w:multiLevelType w:val="hybridMultilevel"/>
    <w:tmpl w:val="406CF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111899"/>
    <w:multiLevelType w:val="hybridMultilevel"/>
    <w:tmpl w:val="98544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1B06BD"/>
    <w:multiLevelType w:val="hybridMultilevel"/>
    <w:tmpl w:val="46A22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1368B7"/>
    <w:multiLevelType w:val="hybridMultilevel"/>
    <w:tmpl w:val="03D8E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6E74A4"/>
    <w:multiLevelType w:val="hybridMultilevel"/>
    <w:tmpl w:val="1C925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1F0202"/>
    <w:multiLevelType w:val="hybridMultilevel"/>
    <w:tmpl w:val="5E16F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5B3847"/>
    <w:multiLevelType w:val="hybridMultilevel"/>
    <w:tmpl w:val="1FF09AE4"/>
    <w:lvl w:ilvl="0" w:tplc="0409000F">
      <w:start w:val="1"/>
      <w:numFmt w:val="decimal"/>
      <w:pStyle w:val="GrandCanyon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2A1D02"/>
    <w:multiLevelType w:val="hybridMultilevel"/>
    <w:tmpl w:val="226A8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116358"/>
    <w:multiLevelType w:val="hybridMultilevel"/>
    <w:tmpl w:val="D05E4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E11873"/>
    <w:multiLevelType w:val="hybridMultilevel"/>
    <w:tmpl w:val="4748F6B4"/>
    <w:lvl w:ilvl="0" w:tplc="4538D7A0">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7D63E97"/>
    <w:multiLevelType w:val="hybridMultilevel"/>
    <w:tmpl w:val="C588A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42090A"/>
    <w:multiLevelType w:val="hybridMultilevel"/>
    <w:tmpl w:val="FD125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AA5DE1"/>
    <w:multiLevelType w:val="hybridMultilevel"/>
    <w:tmpl w:val="78EC7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A45072F"/>
    <w:multiLevelType w:val="hybridMultilevel"/>
    <w:tmpl w:val="9190E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7"/>
  </w:num>
  <w:num w:numId="3">
    <w:abstractNumId w:val="5"/>
  </w:num>
  <w:num w:numId="4">
    <w:abstractNumId w:val="6"/>
  </w:num>
  <w:num w:numId="5">
    <w:abstractNumId w:val="10"/>
  </w:num>
  <w:num w:numId="6">
    <w:abstractNumId w:val="13"/>
  </w:num>
  <w:num w:numId="7">
    <w:abstractNumId w:val="14"/>
  </w:num>
  <w:num w:numId="8">
    <w:abstractNumId w:val="2"/>
  </w:num>
  <w:num w:numId="9">
    <w:abstractNumId w:val="1"/>
  </w:num>
  <w:num w:numId="10">
    <w:abstractNumId w:val="16"/>
  </w:num>
  <w:num w:numId="11">
    <w:abstractNumId w:val="7"/>
  </w:num>
  <w:num w:numId="12">
    <w:abstractNumId w:val="8"/>
  </w:num>
  <w:num w:numId="13">
    <w:abstractNumId w:val="18"/>
  </w:num>
  <w:num w:numId="14">
    <w:abstractNumId w:val="3"/>
  </w:num>
  <w:num w:numId="15">
    <w:abstractNumId w:val="11"/>
  </w:num>
  <w:num w:numId="16">
    <w:abstractNumId w:val="19"/>
  </w:num>
  <w:num w:numId="17">
    <w:abstractNumId w:val="15"/>
  </w:num>
  <w:num w:numId="18">
    <w:abstractNumId w:val="4"/>
  </w:num>
  <w:num w:numId="19">
    <w:abstractNumId w:val="9"/>
  </w:num>
  <w:num w:numId="2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799"/>
    <w:rsid w:val="00033C45"/>
    <w:rsid w:val="00090321"/>
    <w:rsid w:val="000B3382"/>
    <w:rsid w:val="000B4150"/>
    <w:rsid w:val="000D190E"/>
    <w:rsid w:val="000E6B24"/>
    <w:rsid w:val="00126664"/>
    <w:rsid w:val="00130070"/>
    <w:rsid w:val="00130590"/>
    <w:rsid w:val="00140D10"/>
    <w:rsid w:val="001459D7"/>
    <w:rsid w:val="00155147"/>
    <w:rsid w:val="00162F63"/>
    <w:rsid w:val="001B406B"/>
    <w:rsid w:val="001F44B1"/>
    <w:rsid w:val="0021050D"/>
    <w:rsid w:val="0022733F"/>
    <w:rsid w:val="00236501"/>
    <w:rsid w:val="00263D84"/>
    <w:rsid w:val="00266ED8"/>
    <w:rsid w:val="0027562A"/>
    <w:rsid w:val="00296AA9"/>
    <w:rsid w:val="002A3A3D"/>
    <w:rsid w:val="00373B42"/>
    <w:rsid w:val="003D6921"/>
    <w:rsid w:val="00401DE0"/>
    <w:rsid w:val="00414646"/>
    <w:rsid w:val="00430BA4"/>
    <w:rsid w:val="004A5FDD"/>
    <w:rsid w:val="00510872"/>
    <w:rsid w:val="005860EB"/>
    <w:rsid w:val="005B33E4"/>
    <w:rsid w:val="005B58DC"/>
    <w:rsid w:val="005C12F5"/>
    <w:rsid w:val="005C7145"/>
    <w:rsid w:val="00600D2A"/>
    <w:rsid w:val="00620EDB"/>
    <w:rsid w:val="00670DBC"/>
    <w:rsid w:val="006C73EC"/>
    <w:rsid w:val="00726CD2"/>
    <w:rsid w:val="007352B9"/>
    <w:rsid w:val="007E799B"/>
    <w:rsid w:val="0081597B"/>
    <w:rsid w:val="00884BCB"/>
    <w:rsid w:val="008C5962"/>
    <w:rsid w:val="008D751A"/>
    <w:rsid w:val="0090001F"/>
    <w:rsid w:val="009177AC"/>
    <w:rsid w:val="009853F9"/>
    <w:rsid w:val="00994562"/>
    <w:rsid w:val="009A1E8F"/>
    <w:rsid w:val="009F1F9E"/>
    <w:rsid w:val="00A532D6"/>
    <w:rsid w:val="00AE30FC"/>
    <w:rsid w:val="00AE6E2C"/>
    <w:rsid w:val="00B04DAA"/>
    <w:rsid w:val="00B071CE"/>
    <w:rsid w:val="00B35477"/>
    <w:rsid w:val="00B43341"/>
    <w:rsid w:val="00B62EC0"/>
    <w:rsid w:val="00B72C76"/>
    <w:rsid w:val="00BD5403"/>
    <w:rsid w:val="00C16584"/>
    <w:rsid w:val="00C2542E"/>
    <w:rsid w:val="00C26379"/>
    <w:rsid w:val="00C50EFA"/>
    <w:rsid w:val="00C65DDB"/>
    <w:rsid w:val="00C957CA"/>
    <w:rsid w:val="00CB3DCC"/>
    <w:rsid w:val="00CB7B26"/>
    <w:rsid w:val="00CC370B"/>
    <w:rsid w:val="00CC5526"/>
    <w:rsid w:val="00CF5574"/>
    <w:rsid w:val="00CF5799"/>
    <w:rsid w:val="00D1203A"/>
    <w:rsid w:val="00D41365"/>
    <w:rsid w:val="00D56996"/>
    <w:rsid w:val="00D94EE9"/>
    <w:rsid w:val="00E3078E"/>
    <w:rsid w:val="00E756FB"/>
    <w:rsid w:val="00EB7D83"/>
    <w:rsid w:val="00EC0EDA"/>
    <w:rsid w:val="00EC458C"/>
    <w:rsid w:val="00F34F03"/>
    <w:rsid w:val="00F64BDD"/>
    <w:rsid w:val="00F97ADA"/>
    <w:rsid w:val="00FF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389D61B"/>
  <w15:docId w15:val="{6003C191-3513-469A-9893-2C531159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3E4"/>
    <w:pPr>
      <w:spacing w:after="200"/>
    </w:pPr>
    <w:rPr>
      <w:sz w:val="24"/>
      <w:szCs w:val="24"/>
    </w:rPr>
  </w:style>
  <w:style w:type="paragraph" w:styleId="Heading1">
    <w:name w:val="heading 1"/>
    <w:basedOn w:val="Normal"/>
    <w:next w:val="Normal"/>
    <w:link w:val="Heading1Char"/>
    <w:uiPriority w:val="9"/>
    <w:qFormat/>
    <w:rsid w:val="001B406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8C596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styleId="ListParagraph">
    <w:name w:val="List Paragraph"/>
    <w:basedOn w:val="Normal"/>
    <w:uiPriority w:val="34"/>
    <w:qFormat/>
    <w:rsid w:val="00D41365"/>
    <w:pPr>
      <w:spacing w:after="0" w:line="480" w:lineRule="auto"/>
      <w:ind w:left="720" w:firstLine="720"/>
      <w:contextualSpacing/>
    </w:pPr>
    <w:rPr>
      <w:rFonts w:eastAsia="Times New Roman"/>
    </w:rPr>
  </w:style>
  <w:style w:type="table" w:styleId="TableGrid">
    <w:name w:val="Table Grid"/>
    <w:basedOn w:val="TableNormal"/>
    <w:uiPriority w:val="59"/>
    <w:rsid w:val="00D4136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
    <w:name w:val="BodyText"/>
    <w:basedOn w:val="Normal"/>
    <w:link w:val="BodyTextChar"/>
    <w:rsid w:val="00D41365"/>
    <w:pPr>
      <w:spacing w:before="120" w:after="120"/>
    </w:pPr>
    <w:rPr>
      <w:rFonts w:ascii="Arial" w:eastAsia="PMingLiU" w:hAnsi="Arial"/>
      <w:sz w:val="20"/>
      <w:szCs w:val="20"/>
      <w:lang w:val="x-none" w:eastAsia="x-none"/>
    </w:rPr>
  </w:style>
  <w:style w:type="character" w:customStyle="1" w:styleId="BodyTextChar">
    <w:name w:val="BodyText Char"/>
    <w:link w:val="BodyText"/>
    <w:rsid w:val="00D41365"/>
    <w:rPr>
      <w:rFonts w:ascii="Arial" w:eastAsia="PMingLiU" w:hAnsi="Arial"/>
    </w:rPr>
  </w:style>
  <w:style w:type="paragraph" w:customStyle="1" w:styleId="GrandCanyonDocumentTitle">
    <w:name w:val="Grand Canyon Document Title"/>
    <w:basedOn w:val="Heading1"/>
    <w:rsid w:val="001B406B"/>
    <w:pPr>
      <w:pBdr>
        <w:bottom w:val="single" w:sz="4" w:space="1" w:color="auto"/>
      </w:pBdr>
      <w:spacing w:after="120"/>
      <w:jc w:val="center"/>
    </w:pPr>
    <w:rPr>
      <w:rFonts w:ascii="Bookman Old Style" w:hAnsi="Bookman Old Style" w:cs="Arial"/>
      <w:b w:val="0"/>
      <w:sz w:val="40"/>
    </w:rPr>
  </w:style>
  <w:style w:type="paragraph" w:customStyle="1" w:styleId="GrandCanyonNumberedList">
    <w:name w:val="Grand Canyon Numbered List"/>
    <w:basedOn w:val="Normal"/>
    <w:rsid w:val="001B406B"/>
    <w:pPr>
      <w:numPr>
        <w:numId w:val="1"/>
      </w:numPr>
      <w:spacing w:after="0"/>
    </w:pPr>
    <w:rPr>
      <w:rFonts w:eastAsia="Times New Roman"/>
    </w:rPr>
  </w:style>
  <w:style w:type="character" w:customStyle="1" w:styleId="Heading1Char">
    <w:name w:val="Heading 1 Char"/>
    <w:link w:val="Heading1"/>
    <w:uiPriority w:val="9"/>
    <w:rsid w:val="001B406B"/>
    <w:rPr>
      <w:rFonts w:ascii="Cambria" w:eastAsia="Times New Roman" w:hAnsi="Cambria" w:cs="Times New Roman"/>
      <w:b/>
      <w:bCs/>
      <w:kern w:val="32"/>
      <w:sz w:val="32"/>
      <w:szCs w:val="32"/>
    </w:rPr>
  </w:style>
  <w:style w:type="character" w:styleId="Hyperlink">
    <w:name w:val="Hyperlink"/>
    <w:rsid w:val="001B406B"/>
    <w:rPr>
      <w:color w:val="0000FF"/>
      <w:u w:val="single"/>
    </w:rPr>
  </w:style>
  <w:style w:type="paragraph" w:customStyle="1" w:styleId="GCULCBodyText">
    <w:name w:val="GCU (LC) Body Text"/>
    <w:link w:val="GCULCBodyTextChar"/>
    <w:autoRedefine/>
    <w:rsid w:val="00B071CE"/>
    <w:pPr>
      <w:widowControl w:val="0"/>
      <w:tabs>
        <w:tab w:val="left" w:pos="360"/>
      </w:tabs>
      <w:spacing w:before="60" w:after="120" w:line="276" w:lineRule="auto"/>
    </w:pPr>
    <w:rPr>
      <w:rFonts w:ascii="Calibri" w:eastAsiaTheme="minorHAnsi" w:hAnsi="Calibri" w:cs="Lucida Sans Unicode"/>
      <w:bCs/>
      <w:kern w:val="32"/>
      <w:sz w:val="24"/>
      <w:szCs w:val="40"/>
    </w:rPr>
  </w:style>
  <w:style w:type="character" w:customStyle="1" w:styleId="GCULCBodyTextChar">
    <w:name w:val="GCU (LC) Body Text Char"/>
    <w:basedOn w:val="DefaultParagraphFont"/>
    <w:link w:val="GCULCBodyText"/>
    <w:rsid w:val="00B071CE"/>
    <w:rPr>
      <w:rFonts w:ascii="Calibri" w:eastAsiaTheme="minorHAnsi" w:hAnsi="Calibri" w:cs="Lucida Sans Unicode"/>
      <w:bCs/>
      <w:kern w:val="32"/>
      <w:sz w:val="24"/>
      <w:szCs w:val="40"/>
    </w:rPr>
  </w:style>
  <w:style w:type="character" w:styleId="CommentReference">
    <w:name w:val="annotation reference"/>
    <w:basedOn w:val="DefaultParagraphFont"/>
    <w:unhideWhenUsed/>
    <w:rsid w:val="00B071CE"/>
    <w:rPr>
      <w:sz w:val="16"/>
      <w:szCs w:val="16"/>
    </w:rPr>
  </w:style>
  <w:style w:type="paragraph" w:styleId="CommentText">
    <w:name w:val="annotation text"/>
    <w:basedOn w:val="Normal"/>
    <w:link w:val="CommentTextChar"/>
    <w:unhideWhenUsed/>
    <w:rsid w:val="00B071CE"/>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B071CE"/>
    <w:rPr>
      <w:rFonts w:asciiTheme="minorHAnsi" w:eastAsiaTheme="minorHAnsi" w:hAnsiTheme="minorHAnsi" w:cstheme="minorBidi"/>
    </w:rPr>
  </w:style>
  <w:style w:type="paragraph" w:styleId="Caption">
    <w:name w:val="caption"/>
    <w:basedOn w:val="Normal"/>
    <w:next w:val="Normal"/>
    <w:uiPriority w:val="35"/>
    <w:unhideWhenUsed/>
    <w:qFormat/>
    <w:rsid w:val="00B071CE"/>
    <w:rPr>
      <w:rFonts w:asciiTheme="minorHAnsi" w:eastAsiaTheme="minorHAnsi" w:hAnsiTheme="minorHAnsi" w:cstheme="minorBidi"/>
      <w:b/>
      <w:bCs/>
      <w:color w:val="4F81BD" w:themeColor="accent1"/>
      <w:sz w:val="18"/>
      <w:szCs w:val="18"/>
    </w:rPr>
  </w:style>
  <w:style w:type="table" w:customStyle="1" w:styleId="TableGrid1">
    <w:name w:val="Table Grid1"/>
    <w:basedOn w:val="TableNormal"/>
    <w:next w:val="TableGrid"/>
    <w:uiPriority w:val="59"/>
    <w:rsid w:val="00B72C7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C5962"/>
    <w:rPr>
      <w:rFonts w:asciiTheme="majorHAnsi" w:eastAsiaTheme="majorEastAsia" w:hAnsiTheme="majorHAnsi" w:cstheme="majorBidi"/>
      <w:color w:val="365F91" w:themeColor="accent1" w:themeShade="BF"/>
      <w:sz w:val="26"/>
      <w:szCs w:val="26"/>
    </w:rPr>
  </w:style>
  <w:style w:type="paragraph" w:customStyle="1" w:styleId="TableTitle">
    <w:name w:val="Table Title"/>
    <w:basedOn w:val="Normal"/>
    <w:rsid w:val="00670DBC"/>
    <w:pPr>
      <w:spacing w:after="0" w:line="480" w:lineRule="auto"/>
    </w:pPr>
    <w:rPr>
      <w:rFonts w:eastAsiaTheme="minorHAnsi"/>
    </w:rPr>
  </w:style>
  <w:style w:type="paragraph" w:styleId="NormalWeb">
    <w:name w:val="Normal (Web)"/>
    <w:basedOn w:val="Normal"/>
    <w:uiPriority w:val="99"/>
    <w:unhideWhenUsed/>
    <w:rsid w:val="00C65DDB"/>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C65D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839007">
      <w:bodyDiv w:val="1"/>
      <w:marLeft w:val="0"/>
      <w:marRight w:val="0"/>
      <w:marTop w:val="0"/>
      <w:marBottom w:val="0"/>
      <w:divBdr>
        <w:top w:val="none" w:sz="0" w:space="0" w:color="auto"/>
        <w:left w:val="none" w:sz="0" w:space="0" w:color="auto"/>
        <w:bottom w:val="none" w:sz="0" w:space="0" w:color="auto"/>
        <w:right w:val="none" w:sz="0" w:space="0" w:color="auto"/>
      </w:divBdr>
    </w:div>
    <w:div w:id="1319572769">
      <w:bodyDiv w:val="1"/>
      <w:marLeft w:val="0"/>
      <w:marRight w:val="0"/>
      <w:marTop w:val="0"/>
      <w:marBottom w:val="0"/>
      <w:divBdr>
        <w:top w:val="none" w:sz="0" w:space="0" w:color="auto"/>
        <w:left w:val="none" w:sz="0" w:space="0" w:color="auto"/>
        <w:bottom w:val="none" w:sz="0" w:space="0" w:color="auto"/>
        <w:right w:val="none" w:sz="0" w:space="0" w:color="auto"/>
      </w:divBdr>
    </w:div>
    <w:div w:id="1674144401">
      <w:bodyDiv w:val="1"/>
      <w:marLeft w:val="0"/>
      <w:marRight w:val="0"/>
      <w:marTop w:val="0"/>
      <w:marBottom w:val="0"/>
      <w:divBdr>
        <w:top w:val="none" w:sz="0" w:space="0" w:color="auto"/>
        <w:left w:val="none" w:sz="0" w:space="0" w:color="auto"/>
        <w:bottom w:val="none" w:sz="0" w:space="0" w:color="auto"/>
        <w:right w:val="none" w:sz="0" w:space="0" w:color="auto"/>
      </w:divBdr>
    </w:div>
    <w:div w:id="2018581992">
      <w:bodyDiv w:val="1"/>
      <w:marLeft w:val="0"/>
      <w:marRight w:val="0"/>
      <w:marTop w:val="0"/>
      <w:marBottom w:val="0"/>
      <w:divBdr>
        <w:top w:val="none" w:sz="0" w:space="0" w:color="auto"/>
        <w:left w:val="none" w:sz="0" w:space="0" w:color="auto"/>
        <w:bottom w:val="none" w:sz="0" w:space="0" w:color="auto"/>
        <w:right w:val="none" w:sz="0" w:space="0" w:color="auto"/>
      </w:divBdr>
    </w:div>
    <w:div w:id="203738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Comments xmlns="http://schemas.microsoft.com/sharepoint/v3" xsi:nil="true"/>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CategoryTaxHTField0 xmlns="http://schemas.microsoft.com/sharepoint/v3">
      <Terms xmlns="http://schemas.microsoft.com/office/infopath/2007/PartnerControls"/>
    </DocumentCategoryTaxHTField0>
    <DocumentTypeTaxHTField0 xmlns="http://schemas.microsoft.com/sharepoint/v3">
      <Terms xmlns="http://schemas.microsoft.com/office/infopath/2007/PartnerControls">
        <TermInfo xmlns="http://schemas.microsoft.com/office/infopath/2007/PartnerControls">
          <TermName xmlns="http://schemas.microsoft.com/office/infopath/2007/PartnerControls">Course Design</TermName>
          <TermId xmlns="http://schemas.microsoft.com/office/infopath/2007/PartnerControls">18e7d9ec-409b-44b1-b585-3ab8511cca1d</TermId>
        </TermInfo>
      </Terms>
    </DocumentTypeTaxHTField0>
    <TaxKeywordTaxHTField xmlns="30a82cfc-8d0b-455e-b705-4035c60ff9fd">
      <Terms xmlns="http://schemas.microsoft.com/office/infopath/2007/PartnerControls"/>
    </TaxKeywordTaxHTField>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TaxCatchAll xmlns="30a82cfc-8d0b-455e-b705-4035c60ff9fd">
      <Value>1</Value>
      <Value>3</Value>
      <Value>9</Value>
      <Value>4131</Value>
      <Value>2</Value>
    </TaxCatchAll>
    <DocumentSubjectTaxHTField0 xmlns="http://schemas.microsoft.com/sharepoint/v3">
      <Terms xmlns="http://schemas.microsoft.com/office/infopath/2007/PartnerControls">
        <TermInfo xmlns="http://schemas.microsoft.com/office/infopath/2007/PartnerControls">
          <TermName xmlns="http://schemas.microsoft.com/office/infopath/2007/PartnerControls">Doctoral Templates</TermName>
          <TermId xmlns="http://schemas.microsoft.com/office/infopath/2007/PartnerControls">7bdefdd5-f220-4d02-869f-c8e6df282f6c</TermId>
        </TermInfo>
      </Terms>
    </DocumentSubjectTaxHTField0>
    <DocumentStatusTaxHTField0 xmlns="http://schemas.microsoft.com/sharepoint/v3">
      <Terms xmlns="http://schemas.microsoft.com/office/infopath/2007/PartnerControls"/>
    </DocumentStatusTaxHTField0>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Document or File" ma:contentTypeID="0x010100A30BC5E90BED914E81F4B67CDEADBEEF005DFB9F0888D5D24F88386507C0657313" ma:contentTypeVersion="5" ma:contentTypeDescription="Create a new document." ma:contentTypeScope="" ma:versionID="1727ec527671907bd40da62e37927ea0">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95c669e724a9f5b1d03a74a2446acec6" ns1:_="" ns2:_="">
    <xsd:import namespace="http://schemas.microsoft.com/sharepoint/v3"/>
    <xsd:import namespace="30a82cfc-8d0b-455e-b705-4035c60ff9fd"/>
    <xsd:element name="properties">
      <xsd:complexType>
        <xsd:sequence>
          <xsd:element name="documentManagement">
            <xsd:complexType>
              <xsd:all>
                <xsd:element ref="ns1:DocumentComments" minOccurs="0"/>
                <xsd:element ref="ns1:DocumentDepartmentTaxHTField0"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6" nillable="true" ma:displayName="Description" ma:description="The summary or abstract of the contents of the document" ma:internalName="DocumentComments">
      <xsd:simpleType>
        <xsd:restriction base="dms:Note">
          <xsd:maxLength value="255"/>
        </xsd:restriction>
      </xsd:simpleType>
    </xsd:element>
    <xsd:element name="DocumentDepartmentTaxHTField0" ma:index="11"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element name="SecurityClassificationTaxHTField0" ma:index="13"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ma:taxonomy="true" ma:internalName="DocumentSubjectTaxHTField0" ma:taxonomyFieldName="DocumentSubject" ma:displayName="Subject"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ma:taxonomy="true" ma:internalName="DocumentTypeTaxHTField0" ma:taxonomyFieldName="DocumentType" ma:displayName="Document Typ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4E220-A28D-43BD-AF0B-1C096544DF3E}">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2.xml><?xml version="1.0" encoding="utf-8"?>
<ds:datastoreItem xmlns:ds="http://schemas.openxmlformats.org/officeDocument/2006/customXml" ds:itemID="{4EF2C964-AB04-4AB7-AF4E-C29601D4BCCF}">
  <ds:schemaRefs>
    <ds:schemaRef ds:uri="http://schemas.microsoft.com/office/2006/metadata/customXsn"/>
  </ds:schemaRefs>
</ds:datastoreItem>
</file>

<file path=customXml/itemProps3.xml><?xml version="1.0" encoding="utf-8"?>
<ds:datastoreItem xmlns:ds="http://schemas.openxmlformats.org/officeDocument/2006/customXml" ds:itemID="{7A484C1D-6CB8-4D28-87AE-3A0C97226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F41E96-75CE-45EC-8F72-45A400D92743}">
  <ds:schemaRefs>
    <ds:schemaRef ds:uri="http://schemas.microsoft.com/sharepoint/v3/contenttype/forms"/>
  </ds:schemaRefs>
</ds:datastoreItem>
</file>

<file path=customXml/itemProps5.xml><?xml version="1.0" encoding="utf-8"?>
<ds:datastoreItem xmlns:ds="http://schemas.openxmlformats.org/officeDocument/2006/customXml" ds:itemID="{9FD017E1-4A00-4476-86BF-8E2AA4CF27AB}">
  <ds:schemaRefs>
    <ds:schemaRef ds:uri="http://schemas.microsoft.com/sharepoint/events"/>
  </ds:schemaRefs>
</ds:datastoreItem>
</file>

<file path=customXml/itemProps6.xml><?xml version="1.0" encoding="utf-8"?>
<ds:datastoreItem xmlns:ds="http://schemas.openxmlformats.org/officeDocument/2006/customXml" ds:itemID="{EB44F0B7-9CA3-4456-B8DE-C13F30ABA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12049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tgehle</dc:creator>
  <cp:keywords/>
  <cp:lastModifiedBy>Titus, Charles</cp:lastModifiedBy>
  <cp:revision>3</cp:revision>
  <dcterms:created xsi:type="dcterms:W3CDTF">2019-10-16T02:07:00Z</dcterms:created>
  <dcterms:modified xsi:type="dcterms:W3CDTF">2019-10-16T02:07:00Z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0x010100A30BC5E90BED914E81F4B67CDEADBEEF005DFB9F0888D5D24F88386507C0657313</vt:lpwstr>
  </property>
  <property fmtid="{D5CDD505-2E9C-101B-9397-08002B2CF9AE}" pid="3" name="TaxKeyword">
    <vt:lpwstr/>
  </property>
  <property fmtid="{D5CDD505-2E9C-101B-9397-08002B2CF9AE}" pid="4" name="DocumentDepartment">
    <vt:lpwstr>3;#Academic Program and Course Development|59abafec-cbf5-4238-a796-a3b74278f4db</vt:lpwstr>
  </property>
  <property fmtid="{D5CDD505-2E9C-101B-9397-08002B2CF9AE}" pid="5" name="DocumentType">
    <vt:lpwstr>9;#Course Design|18e7d9ec-409b-44b1-b585-3ab8511cca1d</vt:lpwstr>
  </property>
  <property fmtid="{D5CDD505-2E9C-101B-9397-08002B2CF9AE}" pid="6" name="SecurityClassification">
    <vt:lpwstr>2;#Internal|98311b30-b9e9-4d4f-9f64-0688c0d4a234</vt:lpwstr>
  </property>
  <property fmtid="{D5CDD505-2E9C-101B-9397-08002B2CF9AE}" pid="7" name="DocumentSubject">
    <vt:lpwstr>4131;#Doctoral Templates|7bdefdd5-f220-4d02-869f-c8e6df282f6c</vt:lpwstr>
  </property>
  <property fmtid="{D5CDD505-2E9C-101B-9397-08002B2CF9AE}" pid="8" name="DocumentBusinessValue">
    <vt:lpwstr>1;#Normal|581d4866-74cc-43f1-bef1-bb304cbfeaa5</vt:lpwstr>
  </property>
  <property fmtid="{D5CDD505-2E9C-101B-9397-08002B2CF9AE}" pid="9" name="DocumentStatus">
    <vt:lpwstr/>
  </property>
  <property fmtid="{D5CDD505-2E9C-101B-9397-08002B2CF9AE}" pid="10" name="DocumentCategory">
    <vt:lpwstr/>
  </property>
</Properties>
</file>